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02897" w:rsidRDefault="006544C4" w:rsidP="00907825">
      <w:pPr>
        <w:jc w:val="center"/>
        <w:rPr>
          <w:lang w:val="fr-FR"/>
        </w:rPr>
      </w:pPr>
    </w:p>
    <w:p w:rsidR="006544C4" w:rsidRPr="00E02897" w:rsidRDefault="006544C4" w:rsidP="00907825">
      <w:pPr>
        <w:jc w:val="center"/>
        <w:rPr>
          <w:lang w:val="fr-FR"/>
        </w:rPr>
      </w:pPr>
    </w:p>
    <w:p w:rsidR="006544C4" w:rsidRPr="00E02897" w:rsidRDefault="00E834D1" w:rsidP="00907825">
      <w:pPr>
        <w:pStyle w:val="DecHTitle"/>
        <w:rPr>
          <w:lang w:val="fr-FR"/>
        </w:rPr>
      </w:pPr>
      <w:r>
        <w:rPr>
          <w:szCs w:val="24"/>
          <w:lang w:val="fr-FR"/>
        </w:rPr>
        <w:t>DEUXIÈME SECTION</w:t>
      </w:r>
    </w:p>
    <w:p w:rsidR="006544C4" w:rsidRPr="00E02897" w:rsidRDefault="006544C4" w:rsidP="00907825">
      <w:pPr>
        <w:pStyle w:val="DecHTitle"/>
        <w:rPr>
          <w:caps/>
          <w:sz w:val="32"/>
          <w:lang w:val="fr-FR"/>
        </w:rPr>
      </w:pPr>
      <w:r w:rsidRPr="00E02897">
        <w:rPr>
          <w:lang w:val="fr-FR"/>
        </w:rPr>
        <w:t>DÉCISION</w:t>
      </w:r>
    </w:p>
    <w:p w:rsidR="006544C4" w:rsidRPr="004F0923" w:rsidRDefault="00E834D1" w:rsidP="00907825">
      <w:pPr>
        <w:pStyle w:val="ECHRTitleCentre2"/>
        <w:rPr>
          <w:lang w:val="it-IT"/>
        </w:rPr>
      </w:pPr>
      <w:r w:rsidRPr="004F0923">
        <w:rPr>
          <w:lang w:val="it-IT"/>
        </w:rPr>
        <w:t>Requête n</w:t>
      </w:r>
      <w:r w:rsidRPr="004F0923">
        <w:rPr>
          <w:vertAlign w:val="superscript"/>
          <w:lang w:val="it-IT"/>
        </w:rPr>
        <w:t>o</w:t>
      </w:r>
      <w:r w:rsidR="006544C4" w:rsidRPr="004F0923">
        <w:rPr>
          <w:lang w:val="it-IT"/>
        </w:rPr>
        <w:t xml:space="preserve"> </w:t>
      </w:r>
      <w:r w:rsidRPr="004F0923">
        <w:rPr>
          <w:lang w:val="it-IT"/>
        </w:rPr>
        <w:t>42733/07</w:t>
      </w:r>
      <w:r w:rsidR="006544C4" w:rsidRPr="004F0923">
        <w:rPr>
          <w:lang w:val="it-IT"/>
        </w:rPr>
        <w:br/>
      </w:r>
      <w:r w:rsidRPr="004F0923">
        <w:rPr>
          <w:lang w:val="it-IT"/>
        </w:rPr>
        <w:t>Michele GIUTTARI</w:t>
      </w:r>
      <w:r w:rsidRPr="004F0923">
        <w:rPr>
          <w:lang w:val="it-IT"/>
        </w:rPr>
        <w:br/>
      </w:r>
      <w:r w:rsidR="006544C4" w:rsidRPr="004F0923">
        <w:rPr>
          <w:lang w:val="it-IT"/>
        </w:rPr>
        <w:t xml:space="preserve">contre </w:t>
      </w:r>
      <w:r w:rsidRPr="004F0923">
        <w:rPr>
          <w:lang w:val="it-IT"/>
        </w:rPr>
        <w:t>l</w:t>
      </w:r>
      <w:r w:rsidR="001F3D1D">
        <w:rPr>
          <w:lang w:val="it-IT"/>
        </w:rPr>
        <w:t>’</w:t>
      </w:r>
      <w:r w:rsidRPr="004F0923">
        <w:rPr>
          <w:lang w:val="it-IT"/>
        </w:rPr>
        <w:t>Italie</w:t>
      </w:r>
    </w:p>
    <w:p w:rsidR="00E834D1" w:rsidRPr="00905EBC" w:rsidRDefault="00E834D1" w:rsidP="00E85073">
      <w:pPr>
        <w:pStyle w:val="ECHRPara"/>
        <w:rPr>
          <w:lang w:val="fr-FR"/>
        </w:rPr>
      </w:pPr>
      <w:r w:rsidRPr="00905EBC">
        <w:rPr>
          <w:lang w:val="fr-FR"/>
        </w:rPr>
        <w:t>La Cour européenne des droits de l</w:t>
      </w:r>
      <w:r w:rsidR="001F3D1D">
        <w:rPr>
          <w:lang w:val="fr-FR"/>
        </w:rPr>
        <w:t>’</w:t>
      </w:r>
      <w:r w:rsidRPr="00905EBC">
        <w:rPr>
          <w:lang w:val="fr-FR"/>
        </w:rPr>
        <w:t>homme (</w:t>
      </w:r>
      <w:r>
        <w:rPr>
          <w:lang w:val="fr-FR"/>
        </w:rPr>
        <w:t>deuxième section</w:t>
      </w:r>
      <w:r w:rsidRPr="00905EBC">
        <w:rPr>
          <w:lang w:val="fr-FR"/>
        </w:rPr>
        <w:t xml:space="preserve">), siégeant le </w:t>
      </w:r>
      <w:r>
        <w:rPr>
          <w:lang w:val="fr-FR"/>
        </w:rPr>
        <w:t xml:space="preserve">2 </w:t>
      </w:r>
      <w:r w:rsidR="00C1341A">
        <w:rPr>
          <w:lang w:val="fr-FR"/>
        </w:rPr>
        <w:t>décembre</w:t>
      </w:r>
      <w:r>
        <w:rPr>
          <w:lang w:val="fr-FR"/>
        </w:rPr>
        <w:t xml:space="preserve"> 2014</w:t>
      </w:r>
      <w:r w:rsidRPr="00905EBC">
        <w:rPr>
          <w:lang w:val="fr-FR"/>
        </w:rPr>
        <w:t xml:space="preserve"> en une </w:t>
      </w:r>
      <w:r>
        <w:rPr>
          <w:lang w:val="fr-FR"/>
        </w:rPr>
        <w:t>chambre</w:t>
      </w:r>
      <w:r w:rsidRPr="00905EBC">
        <w:rPr>
          <w:lang w:val="fr-FR"/>
        </w:rPr>
        <w:t xml:space="preserve"> composée de :</w:t>
      </w:r>
    </w:p>
    <w:p w:rsidR="00E834D1" w:rsidRPr="00905EBC" w:rsidRDefault="00E834D1" w:rsidP="00E834D1">
      <w:pPr>
        <w:pStyle w:val="ECHRDecisionBody"/>
        <w:rPr>
          <w:lang w:val="fr-FR"/>
        </w:rPr>
      </w:pPr>
      <w:r>
        <w:rPr>
          <w:lang w:val="fr-FR"/>
        </w:rPr>
        <w:tab/>
      </w:r>
      <w:r w:rsidRPr="00E834D1">
        <w:rPr>
          <w:lang w:val="fr-FR"/>
        </w:rPr>
        <w:t>Işıl Karakaş,</w:t>
      </w:r>
      <w:r w:rsidRPr="00E834D1">
        <w:rPr>
          <w:i/>
          <w:lang w:val="fr-FR"/>
        </w:rPr>
        <w:t xml:space="preserve"> présidente,</w:t>
      </w:r>
      <w:r w:rsidRPr="00E834D1">
        <w:rPr>
          <w:i/>
          <w:lang w:val="fr-FR"/>
        </w:rPr>
        <w:br/>
      </w:r>
      <w:r w:rsidRPr="00E834D1">
        <w:rPr>
          <w:lang w:val="fr-FR"/>
        </w:rPr>
        <w:tab/>
        <w:t>Guido Raimondi,</w:t>
      </w:r>
      <w:r w:rsidRPr="00E834D1">
        <w:rPr>
          <w:i/>
          <w:lang w:val="fr-FR"/>
        </w:rPr>
        <w:br/>
      </w:r>
      <w:r w:rsidRPr="00E834D1">
        <w:rPr>
          <w:lang w:val="fr-FR"/>
        </w:rPr>
        <w:tab/>
        <w:t>András Sajó,</w:t>
      </w:r>
      <w:r w:rsidRPr="00E834D1">
        <w:rPr>
          <w:i/>
          <w:lang w:val="fr-FR"/>
        </w:rPr>
        <w:br/>
      </w:r>
      <w:r w:rsidRPr="00E834D1">
        <w:rPr>
          <w:lang w:val="fr-FR"/>
        </w:rPr>
        <w:tab/>
        <w:t>Helen Keller,</w:t>
      </w:r>
      <w:r w:rsidRPr="00E834D1">
        <w:rPr>
          <w:i/>
          <w:lang w:val="fr-FR"/>
        </w:rPr>
        <w:br/>
      </w:r>
      <w:r w:rsidRPr="00E834D1">
        <w:rPr>
          <w:lang w:val="fr-FR"/>
        </w:rPr>
        <w:tab/>
        <w:t>Paul Lemmens,</w:t>
      </w:r>
      <w:r w:rsidRPr="00E834D1">
        <w:rPr>
          <w:i/>
          <w:lang w:val="fr-FR"/>
        </w:rPr>
        <w:br/>
      </w:r>
      <w:r w:rsidRPr="00E834D1">
        <w:rPr>
          <w:lang w:val="fr-FR"/>
        </w:rPr>
        <w:tab/>
        <w:t>Robert Spano,</w:t>
      </w:r>
      <w:r w:rsidRPr="00E834D1">
        <w:rPr>
          <w:i/>
          <w:lang w:val="fr-FR"/>
        </w:rPr>
        <w:br/>
      </w:r>
      <w:r w:rsidRPr="00E834D1">
        <w:rPr>
          <w:lang w:val="fr-FR"/>
        </w:rPr>
        <w:tab/>
        <w:t>Jon Fridrik Kjølbro,</w:t>
      </w:r>
      <w:r w:rsidRPr="00E834D1">
        <w:rPr>
          <w:i/>
          <w:lang w:val="fr-FR"/>
        </w:rPr>
        <w:t xml:space="preserve"> juges</w:t>
      </w:r>
      <w:proofErr w:type="gramStart"/>
      <w:r w:rsidRPr="00E834D1">
        <w:rPr>
          <w:i/>
          <w:lang w:val="fr-FR"/>
        </w:rPr>
        <w:t>,</w:t>
      </w:r>
      <w:proofErr w:type="gramEnd"/>
      <w:r w:rsidRPr="00E834D1">
        <w:rPr>
          <w:i/>
          <w:lang w:val="fr-FR"/>
        </w:rPr>
        <w:br/>
      </w:r>
      <w:r w:rsidRPr="00905EBC">
        <w:rPr>
          <w:lang w:val="fr-FR"/>
        </w:rPr>
        <w:t>et d</w:t>
      </w:r>
      <w:r w:rsidR="001F3D1D">
        <w:rPr>
          <w:lang w:val="fr-FR"/>
        </w:rPr>
        <w:t>’</w:t>
      </w:r>
      <w:r w:rsidR="00C1341A">
        <w:rPr>
          <w:lang w:val="fr-FR"/>
        </w:rPr>
        <w:t>Abel Campos</w:t>
      </w:r>
      <w:r w:rsidRPr="00905EBC">
        <w:rPr>
          <w:lang w:val="fr-FR"/>
        </w:rPr>
        <w:t xml:space="preserve">, </w:t>
      </w:r>
      <w:r w:rsidRPr="00905EBC">
        <w:rPr>
          <w:i/>
          <w:lang w:val="fr-FR"/>
        </w:rPr>
        <w:t xml:space="preserve">greffier </w:t>
      </w:r>
      <w:r w:rsidR="00C1341A">
        <w:rPr>
          <w:i/>
          <w:lang w:val="fr-FR"/>
        </w:rPr>
        <w:t xml:space="preserve">adjoint </w:t>
      </w:r>
      <w:r w:rsidRPr="00905EBC">
        <w:rPr>
          <w:i/>
          <w:lang w:val="fr-FR"/>
        </w:rPr>
        <w:t>de section</w:t>
      </w:r>
      <w:r w:rsidRPr="00905EBC">
        <w:rPr>
          <w:lang w:val="fr-FR"/>
        </w:rPr>
        <w:t>,</w:t>
      </w:r>
    </w:p>
    <w:p w:rsidR="00E834D1" w:rsidRPr="00905EBC" w:rsidRDefault="00E834D1" w:rsidP="00E85073">
      <w:pPr>
        <w:pStyle w:val="ECHRPara"/>
        <w:rPr>
          <w:lang w:val="fr-FR"/>
        </w:rPr>
      </w:pPr>
      <w:r w:rsidRPr="00905EBC">
        <w:rPr>
          <w:lang w:val="fr-FR"/>
        </w:rPr>
        <w:t xml:space="preserve">Vu la requête susmentionnée introduite le </w:t>
      </w:r>
      <w:r>
        <w:rPr>
          <w:lang w:val="fr-FR"/>
        </w:rPr>
        <w:t>24 septembre 2007</w:t>
      </w:r>
      <w:r w:rsidRPr="00905EBC">
        <w:rPr>
          <w:lang w:val="fr-FR"/>
        </w:rPr>
        <w:t>,</w:t>
      </w:r>
    </w:p>
    <w:p w:rsidR="00E834D1" w:rsidRPr="00905EBC" w:rsidRDefault="00E834D1" w:rsidP="00E85073">
      <w:pPr>
        <w:pStyle w:val="ECHRPara"/>
        <w:rPr>
          <w:lang w:val="fr-FR"/>
        </w:rPr>
      </w:pPr>
      <w:r w:rsidRPr="00905EBC">
        <w:rPr>
          <w:lang w:val="fr-FR"/>
        </w:rPr>
        <w:t>Vu les observations soumises par le gouvernement défendeur et celles présentées en réponse par le requérant,</w:t>
      </w:r>
    </w:p>
    <w:p w:rsidR="00E834D1" w:rsidRPr="00905EBC" w:rsidRDefault="00E834D1" w:rsidP="00E85073">
      <w:pPr>
        <w:pStyle w:val="ECHRPara"/>
        <w:rPr>
          <w:lang w:val="fr-FR"/>
        </w:rPr>
      </w:pPr>
      <w:r w:rsidRPr="00905EBC">
        <w:rPr>
          <w:lang w:val="fr-FR"/>
        </w:rPr>
        <w:t>Après en avoir délibéré, rend la décision suivante :</w:t>
      </w:r>
    </w:p>
    <w:p w:rsidR="00E834D1" w:rsidRPr="00905EBC" w:rsidRDefault="00E834D1" w:rsidP="00E85073">
      <w:pPr>
        <w:pStyle w:val="ECHRTitle1"/>
        <w:rPr>
          <w:lang w:val="fr-FR"/>
        </w:rPr>
      </w:pPr>
      <w:r w:rsidRPr="00905EBC">
        <w:rPr>
          <w:lang w:val="fr-FR"/>
        </w:rPr>
        <w:t>EN FAIT</w:t>
      </w:r>
    </w:p>
    <w:p w:rsidR="00E834D1" w:rsidRPr="00905EBC" w:rsidRDefault="00E834D1" w:rsidP="00E85073">
      <w:pPr>
        <w:pStyle w:val="ECHRPara"/>
        <w:rPr>
          <w:lang w:val="fr-FR"/>
        </w:rPr>
      </w:pPr>
      <w:r>
        <w:rPr>
          <w:lang w:val="fr-FR"/>
        </w:rPr>
        <w:t>1.  </w:t>
      </w:r>
      <w:r w:rsidRPr="00905EBC">
        <w:rPr>
          <w:lang w:val="fr-FR"/>
        </w:rPr>
        <w:t xml:space="preserve">Le requérant, </w:t>
      </w:r>
      <w:r>
        <w:rPr>
          <w:lang w:val="fr-FR"/>
        </w:rPr>
        <w:t>M.</w:t>
      </w:r>
      <w:r w:rsidRPr="00905EBC">
        <w:rPr>
          <w:lang w:val="fr-FR"/>
        </w:rPr>
        <w:t xml:space="preserve"> </w:t>
      </w:r>
      <w:r>
        <w:rPr>
          <w:lang w:val="fr-FR"/>
        </w:rPr>
        <w:t>Michele</w:t>
      </w:r>
      <w:r w:rsidRPr="00905EBC">
        <w:rPr>
          <w:lang w:val="fr-FR"/>
        </w:rPr>
        <w:t xml:space="preserve"> </w:t>
      </w:r>
      <w:r>
        <w:rPr>
          <w:lang w:val="fr-FR"/>
        </w:rPr>
        <w:t>Giuttari</w:t>
      </w:r>
      <w:r w:rsidRPr="00905EBC">
        <w:rPr>
          <w:lang w:val="fr-FR"/>
        </w:rPr>
        <w:t xml:space="preserve">, est un ressortissant </w:t>
      </w:r>
      <w:r>
        <w:rPr>
          <w:lang w:val="fr-FR"/>
        </w:rPr>
        <w:t>italien</w:t>
      </w:r>
      <w:r w:rsidRPr="00905EBC">
        <w:rPr>
          <w:lang w:val="fr-FR"/>
        </w:rPr>
        <w:t xml:space="preserve"> né en </w:t>
      </w:r>
      <w:r>
        <w:rPr>
          <w:lang w:val="fr-FR"/>
        </w:rPr>
        <w:t>1950</w:t>
      </w:r>
      <w:r w:rsidRPr="00905EBC">
        <w:rPr>
          <w:lang w:val="fr-FR"/>
        </w:rPr>
        <w:t xml:space="preserve"> et </w:t>
      </w:r>
      <w:r w:rsidRPr="00473586">
        <w:rPr>
          <w:lang w:val="fr-FR"/>
        </w:rPr>
        <w:t>résidant</w:t>
      </w:r>
      <w:r w:rsidRPr="00905EBC">
        <w:rPr>
          <w:lang w:val="fr-FR"/>
        </w:rPr>
        <w:t xml:space="preserve"> à </w:t>
      </w:r>
      <w:r>
        <w:rPr>
          <w:lang w:val="fr-FR"/>
        </w:rPr>
        <w:t>Florence</w:t>
      </w:r>
      <w:r w:rsidRPr="00905EBC">
        <w:rPr>
          <w:lang w:val="fr-FR"/>
        </w:rPr>
        <w:t>. Il a été représenté devant la Cour par M</w:t>
      </w:r>
      <w:r w:rsidRPr="00905EBC">
        <w:rPr>
          <w:vertAlign w:val="superscript"/>
          <w:lang w:val="fr-FR"/>
        </w:rPr>
        <w:t>e</w:t>
      </w:r>
      <w:r w:rsidRPr="00905EBC">
        <w:rPr>
          <w:lang w:val="fr-FR"/>
        </w:rPr>
        <w:t> </w:t>
      </w:r>
      <w:r>
        <w:rPr>
          <w:lang w:val="fr-FR"/>
        </w:rPr>
        <w:t>P. Fioravanti</w:t>
      </w:r>
      <w:r w:rsidRPr="00905EBC">
        <w:rPr>
          <w:lang w:val="fr-FR"/>
        </w:rPr>
        <w:t xml:space="preserve">, avocat à </w:t>
      </w:r>
      <w:r>
        <w:rPr>
          <w:lang w:val="fr-FR"/>
        </w:rPr>
        <w:t>Florence</w:t>
      </w:r>
      <w:r w:rsidRPr="00905EBC">
        <w:rPr>
          <w:lang w:val="fr-FR"/>
        </w:rPr>
        <w:t>.</w:t>
      </w:r>
    </w:p>
    <w:p w:rsidR="00E834D1" w:rsidRPr="00905EBC" w:rsidRDefault="00E834D1" w:rsidP="00E85073">
      <w:pPr>
        <w:pStyle w:val="ECHRPara"/>
        <w:rPr>
          <w:lang w:val="fr-FR"/>
        </w:rPr>
      </w:pPr>
      <w:r>
        <w:rPr>
          <w:lang w:val="fr-FR"/>
        </w:rPr>
        <w:t>2.  </w:t>
      </w:r>
      <w:r w:rsidRPr="00905EBC">
        <w:rPr>
          <w:lang w:val="fr-FR"/>
        </w:rPr>
        <w:t xml:space="preserve">Le gouvernement </w:t>
      </w:r>
      <w:r>
        <w:rPr>
          <w:lang w:val="fr-FR"/>
        </w:rPr>
        <w:t>italien</w:t>
      </w:r>
      <w:r w:rsidRPr="00905EBC">
        <w:rPr>
          <w:lang w:val="fr-FR"/>
        </w:rPr>
        <w:t xml:space="preserve"> (« le Gouvernement ») a été représenté par </w:t>
      </w:r>
      <w:r w:rsidRPr="00D42AFF">
        <w:rPr>
          <w:lang w:val="pt-BR"/>
        </w:rPr>
        <w:t xml:space="preserve">son agent, </w:t>
      </w:r>
      <w:r>
        <w:rPr>
          <w:lang w:val="pt-BR"/>
        </w:rPr>
        <w:t>M</w:t>
      </w:r>
      <w:r w:rsidRPr="006030DF">
        <w:rPr>
          <w:vertAlign w:val="superscript"/>
          <w:lang w:val="pt-BR"/>
        </w:rPr>
        <w:t>me</w:t>
      </w:r>
      <w:r>
        <w:rPr>
          <w:lang w:val="pt-BR"/>
        </w:rPr>
        <w:t xml:space="preserve"> E. Spatafora</w:t>
      </w:r>
      <w:r w:rsidRPr="00D42AFF">
        <w:rPr>
          <w:lang w:val="pt-BR"/>
        </w:rPr>
        <w:t xml:space="preserve">, </w:t>
      </w:r>
      <w:r>
        <w:rPr>
          <w:lang w:val="pt-BR"/>
        </w:rPr>
        <w:t>et par son co-agent, M. M. Remus</w:t>
      </w:r>
      <w:r w:rsidRPr="00905EBC">
        <w:rPr>
          <w:lang w:val="fr-FR"/>
        </w:rPr>
        <w:t>.</w:t>
      </w:r>
    </w:p>
    <w:p w:rsidR="00E834D1" w:rsidRPr="00905EBC" w:rsidRDefault="00E834D1" w:rsidP="00E85073">
      <w:pPr>
        <w:pStyle w:val="ECHRPara"/>
        <w:rPr>
          <w:lang w:val="fr-FR"/>
        </w:rPr>
      </w:pPr>
      <w:r>
        <w:rPr>
          <w:lang w:val="fr-FR"/>
        </w:rPr>
        <w:t>3.  </w:t>
      </w:r>
      <w:r w:rsidRPr="00905EBC">
        <w:rPr>
          <w:lang w:val="fr-FR"/>
        </w:rPr>
        <w:t>Les faits de la cause, tels qu</w:t>
      </w:r>
      <w:r w:rsidR="001F3D1D">
        <w:rPr>
          <w:lang w:val="fr-FR"/>
        </w:rPr>
        <w:t>’</w:t>
      </w:r>
      <w:r w:rsidRPr="00905EBC">
        <w:rPr>
          <w:lang w:val="fr-FR"/>
        </w:rPr>
        <w:t>ils ont été exposés par les parties, peuvent se résumer comme suit.</w:t>
      </w:r>
    </w:p>
    <w:p w:rsidR="00E834D1" w:rsidRPr="00B06C48" w:rsidRDefault="00E834D1" w:rsidP="00E85073">
      <w:pPr>
        <w:pStyle w:val="ECHRPara"/>
        <w:rPr>
          <w:lang w:val="fr-FR"/>
        </w:rPr>
      </w:pPr>
      <w:r>
        <w:rPr>
          <w:lang w:val="fr-FR"/>
        </w:rPr>
        <w:t>4.  </w:t>
      </w:r>
      <w:r w:rsidRPr="00B06C48">
        <w:rPr>
          <w:lang w:val="fr-FR"/>
        </w:rPr>
        <w:t xml:space="preserve">Le requérant est un officier de police judiciaire. </w:t>
      </w:r>
      <w:r>
        <w:rPr>
          <w:rFonts w:cstheme="minorHAnsi"/>
          <w:lang w:val="fr-FR"/>
        </w:rPr>
        <w:t>À</w:t>
      </w:r>
      <w:r w:rsidRPr="00B06C48">
        <w:rPr>
          <w:lang w:val="fr-FR"/>
        </w:rPr>
        <w:t xml:space="preserve"> l</w:t>
      </w:r>
      <w:r w:rsidR="001F3D1D">
        <w:rPr>
          <w:lang w:val="fr-FR"/>
        </w:rPr>
        <w:t>’</w:t>
      </w:r>
      <w:r w:rsidRPr="00B06C48">
        <w:rPr>
          <w:lang w:val="fr-FR"/>
        </w:rPr>
        <w:t>époque des faits, il dirigeait un groupe d</w:t>
      </w:r>
      <w:r w:rsidR="001F3D1D">
        <w:rPr>
          <w:lang w:val="fr-FR"/>
        </w:rPr>
        <w:t>’</w:t>
      </w:r>
      <w:r w:rsidRPr="00B06C48">
        <w:rPr>
          <w:lang w:val="fr-FR"/>
        </w:rPr>
        <w:t>investigation pour la coordination de deux enquêtes pour homicide menées respectivement par les parquets de Florence et de Pérouse.</w:t>
      </w:r>
    </w:p>
    <w:p w:rsidR="00E834D1" w:rsidRPr="00B06C48" w:rsidRDefault="00E834D1" w:rsidP="00E85073">
      <w:pPr>
        <w:pStyle w:val="ECHRPara"/>
        <w:rPr>
          <w:lang w:val="fr-FR"/>
        </w:rPr>
      </w:pPr>
      <w:r>
        <w:rPr>
          <w:lang w:val="fr-FR"/>
        </w:rPr>
        <w:t>5.  </w:t>
      </w:r>
      <w:r w:rsidRPr="00B06C48">
        <w:rPr>
          <w:lang w:val="fr-FR"/>
        </w:rPr>
        <w:t>En 2006, suspecté d</w:t>
      </w:r>
      <w:r w:rsidR="001F3D1D">
        <w:rPr>
          <w:lang w:val="fr-FR"/>
        </w:rPr>
        <w:t>’</w:t>
      </w:r>
      <w:r w:rsidRPr="00B06C48">
        <w:rPr>
          <w:lang w:val="fr-FR"/>
        </w:rPr>
        <w:t>avoir conduit des investigations parallèles et non autorisées, il fut accusé d</w:t>
      </w:r>
      <w:r w:rsidR="001F3D1D">
        <w:rPr>
          <w:lang w:val="fr-FR"/>
        </w:rPr>
        <w:t>’</w:t>
      </w:r>
      <w:r w:rsidRPr="00B06C48">
        <w:rPr>
          <w:lang w:val="fr-FR"/>
        </w:rPr>
        <w:t xml:space="preserve">abus de </w:t>
      </w:r>
      <w:r>
        <w:rPr>
          <w:lang w:val="fr-FR"/>
        </w:rPr>
        <w:t>fonctions</w:t>
      </w:r>
      <w:r w:rsidRPr="00B06C48">
        <w:rPr>
          <w:lang w:val="fr-FR"/>
        </w:rPr>
        <w:t xml:space="preserve"> et de faux.</w:t>
      </w:r>
    </w:p>
    <w:p w:rsidR="00E834D1" w:rsidRPr="00B06C48" w:rsidRDefault="00E834D1" w:rsidP="00E85073">
      <w:pPr>
        <w:pStyle w:val="ECHRPara"/>
        <w:rPr>
          <w:lang w:val="fr-FR"/>
        </w:rPr>
      </w:pPr>
      <w:r>
        <w:rPr>
          <w:lang w:val="fr-FR"/>
        </w:rPr>
        <w:t>6.  </w:t>
      </w:r>
      <w:r w:rsidRPr="00B06C48">
        <w:rPr>
          <w:lang w:val="fr-FR"/>
        </w:rPr>
        <w:t xml:space="preserve">Dans le cadre de cette enquête, par un arrêté du 16 octobre 2006, le parquet </w:t>
      </w:r>
      <w:r>
        <w:rPr>
          <w:lang w:val="fr-FR"/>
        </w:rPr>
        <w:t xml:space="preserve">de Florence </w:t>
      </w:r>
      <w:r w:rsidRPr="00B06C48">
        <w:rPr>
          <w:lang w:val="fr-FR"/>
        </w:rPr>
        <w:t>ordonna la perquisition du bureau et de l</w:t>
      </w:r>
      <w:r w:rsidR="001F3D1D">
        <w:rPr>
          <w:lang w:val="fr-FR"/>
        </w:rPr>
        <w:t>’</w:t>
      </w:r>
      <w:r w:rsidRPr="00B06C48">
        <w:rPr>
          <w:lang w:val="fr-FR"/>
        </w:rPr>
        <w:t>habitation du requérant.</w:t>
      </w:r>
    </w:p>
    <w:p w:rsidR="00E834D1" w:rsidRDefault="00E834D1" w:rsidP="00E85073">
      <w:pPr>
        <w:pStyle w:val="ECHRPara"/>
        <w:rPr>
          <w:lang w:val="fr-FR"/>
        </w:rPr>
      </w:pPr>
      <w:bookmarkStart w:id="0" w:name="perquisizione17ottobre"/>
      <w:r>
        <w:rPr>
          <w:lang w:val="fr-FR"/>
        </w:rPr>
        <w:t>7</w:t>
      </w:r>
      <w:bookmarkEnd w:id="0"/>
      <w:r>
        <w:rPr>
          <w:lang w:val="fr-FR"/>
        </w:rPr>
        <w:t>.  </w:t>
      </w:r>
      <w:r w:rsidRPr="00B06C48">
        <w:rPr>
          <w:lang w:val="fr-FR"/>
        </w:rPr>
        <w:t>Le 17 octobre 2006, à 9 h 30, la</w:t>
      </w:r>
      <w:r>
        <w:rPr>
          <w:lang w:val="fr-FR"/>
        </w:rPr>
        <w:t xml:space="preserve"> police e</w:t>
      </w:r>
      <w:r w:rsidRPr="00B06C48">
        <w:rPr>
          <w:lang w:val="fr-FR"/>
        </w:rPr>
        <w:t>ffectua une première perquisition dans le bureau du requérant auprès du Ministère de l</w:t>
      </w:r>
      <w:r w:rsidR="001F3D1D">
        <w:rPr>
          <w:lang w:val="fr-FR"/>
        </w:rPr>
        <w:t>’</w:t>
      </w:r>
      <w:r w:rsidRPr="00B06C48">
        <w:rPr>
          <w:lang w:val="fr-FR"/>
        </w:rPr>
        <w:t>Intérieur ainsi que d</w:t>
      </w:r>
      <w:r>
        <w:rPr>
          <w:lang w:val="fr-FR"/>
        </w:rPr>
        <w:t>ans les</w:t>
      </w:r>
      <w:r w:rsidRPr="00B06C48">
        <w:rPr>
          <w:lang w:val="fr-FR"/>
        </w:rPr>
        <w:t xml:space="preserve"> bureaux d</w:t>
      </w:r>
      <w:r w:rsidR="001F3D1D">
        <w:rPr>
          <w:lang w:val="fr-FR"/>
        </w:rPr>
        <w:t>’</w:t>
      </w:r>
      <w:r w:rsidRPr="00B06C48">
        <w:rPr>
          <w:lang w:val="fr-FR"/>
        </w:rPr>
        <w:t>autres agents du groupe d</w:t>
      </w:r>
      <w:r w:rsidR="001F3D1D">
        <w:rPr>
          <w:lang w:val="fr-FR"/>
        </w:rPr>
        <w:t>’</w:t>
      </w:r>
      <w:r w:rsidRPr="00B06C48">
        <w:rPr>
          <w:lang w:val="fr-FR"/>
        </w:rPr>
        <w:t>investigation. La police mit sous scellés plusieurs documents concernant les dossiers dont l</w:t>
      </w:r>
      <w:r w:rsidR="001F3D1D">
        <w:rPr>
          <w:lang w:val="fr-FR"/>
        </w:rPr>
        <w:t>’</w:t>
      </w:r>
      <w:r w:rsidRPr="00B06C48">
        <w:rPr>
          <w:lang w:val="fr-FR"/>
        </w:rPr>
        <w:t xml:space="preserve">unité du requérant </w:t>
      </w:r>
      <w:r>
        <w:rPr>
          <w:lang w:val="fr-FR"/>
        </w:rPr>
        <w:t>était</w:t>
      </w:r>
      <w:r w:rsidRPr="00B06C48">
        <w:rPr>
          <w:lang w:val="fr-FR"/>
        </w:rPr>
        <w:t xml:space="preserve"> charg</w:t>
      </w:r>
      <w:r>
        <w:rPr>
          <w:lang w:val="fr-FR"/>
        </w:rPr>
        <w:t>é</w:t>
      </w:r>
      <w:r w:rsidRPr="00B06C48">
        <w:rPr>
          <w:lang w:val="fr-FR"/>
        </w:rPr>
        <w:t>e. En outre, des fichiers électroniques contenus dans l</w:t>
      </w:r>
      <w:r w:rsidR="001F3D1D">
        <w:rPr>
          <w:lang w:val="fr-FR"/>
        </w:rPr>
        <w:t>’</w:t>
      </w:r>
      <w:r w:rsidRPr="00B06C48">
        <w:rPr>
          <w:lang w:val="fr-FR"/>
        </w:rPr>
        <w:t>ordinateur portable du requérant et dans un disque dur extérieur furent copiés afin de les examiner et d</w:t>
      </w:r>
      <w:r w:rsidR="001F3D1D">
        <w:rPr>
          <w:lang w:val="fr-FR"/>
        </w:rPr>
        <w:t>’</w:t>
      </w:r>
      <w:r w:rsidRPr="00B06C48">
        <w:rPr>
          <w:lang w:val="fr-FR"/>
        </w:rPr>
        <w:t>évaluer l</w:t>
      </w:r>
      <w:r w:rsidR="001F3D1D">
        <w:rPr>
          <w:lang w:val="fr-FR"/>
        </w:rPr>
        <w:t>’</w:t>
      </w:r>
      <w:r w:rsidRPr="00B06C48">
        <w:rPr>
          <w:lang w:val="fr-FR"/>
        </w:rPr>
        <w:t>opportunité d</w:t>
      </w:r>
      <w:r w:rsidR="001F3D1D">
        <w:rPr>
          <w:lang w:val="fr-FR"/>
        </w:rPr>
        <w:t>’</w:t>
      </w:r>
      <w:r w:rsidRPr="00B06C48">
        <w:rPr>
          <w:lang w:val="fr-FR"/>
        </w:rPr>
        <w:t>une saisie. L</w:t>
      </w:r>
      <w:r w:rsidR="001F3D1D">
        <w:rPr>
          <w:lang w:val="fr-FR"/>
        </w:rPr>
        <w:t>’</w:t>
      </w:r>
      <w:r w:rsidRPr="00B06C48">
        <w:rPr>
          <w:lang w:val="fr-FR"/>
        </w:rPr>
        <w:t>ordinateur et le disque dur furent re</w:t>
      </w:r>
      <w:r>
        <w:rPr>
          <w:lang w:val="fr-FR"/>
        </w:rPr>
        <w:t>stitués</w:t>
      </w:r>
      <w:r w:rsidRPr="00B06C48">
        <w:rPr>
          <w:lang w:val="fr-FR"/>
        </w:rPr>
        <w:t xml:space="preserve"> au requérant.</w:t>
      </w:r>
      <w:r>
        <w:rPr>
          <w:lang w:val="fr-FR"/>
        </w:rPr>
        <w:t xml:space="preserve"> Il ressort du procès-verbal de perquisition que le requérant avait consenti à ce que les fichiers informatiques en question fussent copiés.</w:t>
      </w:r>
    </w:p>
    <w:p w:rsidR="00E834D1" w:rsidRPr="00B06C48" w:rsidRDefault="00E834D1" w:rsidP="00E85073">
      <w:pPr>
        <w:pStyle w:val="ECHRPara"/>
        <w:rPr>
          <w:lang w:val="fr-FR"/>
        </w:rPr>
      </w:pPr>
      <w:bookmarkStart w:id="1" w:name="perquisizdomiciliare17ottobre"/>
      <w:r>
        <w:rPr>
          <w:lang w:val="fr-FR"/>
        </w:rPr>
        <w:t>8</w:t>
      </w:r>
      <w:bookmarkEnd w:id="1"/>
      <w:r>
        <w:rPr>
          <w:lang w:val="fr-FR"/>
        </w:rPr>
        <w:t>.  </w:t>
      </w:r>
      <w:r w:rsidRPr="00B06C48">
        <w:rPr>
          <w:lang w:val="fr-FR"/>
        </w:rPr>
        <w:t>L</w:t>
      </w:r>
      <w:r w:rsidR="001F3D1D">
        <w:rPr>
          <w:lang w:val="fr-FR"/>
        </w:rPr>
        <w:t>’</w:t>
      </w:r>
      <w:r w:rsidRPr="00B06C48">
        <w:rPr>
          <w:lang w:val="fr-FR"/>
        </w:rPr>
        <w:t>habitation privée de l</w:t>
      </w:r>
      <w:r w:rsidR="001F3D1D">
        <w:rPr>
          <w:lang w:val="fr-FR"/>
        </w:rPr>
        <w:t>’</w:t>
      </w:r>
      <w:r w:rsidRPr="00B06C48">
        <w:rPr>
          <w:lang w:val="fr-FR"/>
        </w:rPr>
        <w:t>intéressé fut également fouillée, mais aucun document ne fut mis sous scellé.</w:t>
      </w:r>
    </w:p>
    <w:p w:rsidR="00E834D1" w:rsidRPr="00B06C48" w:rsidRDefault="00E834D1" w:rsidP="00E85073">
      <w:pPr>
        <w:pStyle w:val="ECHRPara"/>
        <w:rPr>
          <w:lang w:val="fr-FR"/>
        </w:rPr>
      </w:pPr>
      <w:r>
        <w:rPr>
          <w:lang w:val="fr-FR"/>
        </w:rPr>
        <w:t>9.  </w:t>
      </w:r>
      <w:r w:rsidRPr="00B06C48">
        <w:rPr>
          <w:lang w:val="fr-FR"/>
        </w:rPr>
        <w:t>La perquisition des bureaux fut suspendue à 17 h 10 et l</w:t>
      </w:r>
      <w:r w:rsidR="001F3D1D">
        <w:rPr>
          <w:lang w:val="fr-FR"/>
        </w:rPr>
        <w:t>’</w:t>
      </w:r>
      <w:r w:rsidRPr="00B06C48">
        <w:rPr>
          <w:lang w:val="fr-FR"/>
        </w:rPr>
        <w:t>accès aux lieux fut interdit.</w:t>
      </w:r>
    </w:p>
    <w:p w:rsidR="00E834D1" w:rsidRPr="00B06C48" w:rsidRDefault="00E834D1" w:rsidP="00E85073">
      <w:pPr>
        <w:pStyle w:val="ECHRPara"/>
        <w:rPr>
          <w:lang w:val="fr-FR"/>
        </w:rPr>
      </w:pPr>
      <w:bookmarkStart w:id="2" w:name="arrete20102006"/>
      <w:r>
        <w:rPr>
          <w:lang w:val="fr-FR"/>
        </w:rPr>
        <w:t>10</w:t>
      </w:r>
      <w:bookmarkEnd w:id="2"/>
      <w:r>
        <w:rPr>
          <w:lang w:val="fr-FR"/>
        </w:rPr>
        <w:t>.  </w:t>
      </w:r>
      <w:r w:rsidRPr="00B06C48">
        <w:rPr>
          <w:lang w:val="fr-FR"/>
        </w:rPr>
        <w:t>Par un arrêté du 20 octobre 2006, le parquet ordonna la saisie des fichiers informatiques copiés le 17 octobre et de tout autre document et donnée électronique concernant les investigations menées par le requérant et par son équipe.</w:t>
      </w:r>
    </w:p>
    <w:p w:rsidR="00E834D1" w:rsidRPr="00B06C48" w:rsidRDefault="00E834D1" w:rsidP="00E85073">
      <w:pPr>
        <w:pStyle w:val="ECHRPara"/>
        <w:rPr>
          <w:lang w:val="fr-FR"/>
        </w:rPr>
      </w:pPr>
      <w:r>
        <w:rPr>
          <w:lang w:val="fr-FR"/>
        </w:rPr>
        <w:t>11.  </w:t>
      </w:r>
      <w:r w:rsidRPr="00B06C48">
        <w:rPr>
          <w:lang w:val="fr-FR"/>
        </w:rPr>
        <w:t>Le même jour, la police judiciaire reprit la perquisition des bureaux du requérant et de son équipe qui avait été suspendue le 17 octobre. À l</w:t>
      </w:r>
      <w:r w:rsidR="001F3D1D">
        <w:rPr>
          <w:lang w:val="fr-FR"/>
        </w:rPr>
        <w:t>’</w:t>
      </w:r>
      <w:r w:rsidRPr="00B06C48">
        <w:rPr>
          <w:lang w:val="fr-FR"/>
        </w:rPr>
        <w:t>issue des fouilles, elle saisit trente-deux dossiers, trois ordinateurs portables et trois cassettes audio enregistrées. Les documents saisis furent transportés au tribunal de Florence, tandis que le matériel informatique fut envoyé au siège de la police de Florence.</w:t>
      </w:r>
    </w:p>
    <w:p w:rsidR="00E834D1" w:rsidRPr="00B06C48" w:rsidRDefault="00E834D1" w:rsidP="00E85073">
      <w:pPr>
        <w:pStyle w:val="ECHRPara"/>
        <w:rPr>
          <w:lang w:val="fr-FR"/>
        </w:rPr>
      </w:pPr>
      <w:r>
        <w:rPr>
          <w:lang w:val="fr-FR"/>
        </w:rPr>
        <w:t>12.  </w:t>
      </w:r>
      <w:r w:rsidRPr="00B06C48">
        <w:rPr>
          <w:lang w:val="fr-FR"/>
        </w:rPr>
        <w:t>Il ressort du procès-verbal de la perquisition que le requérant s</w:t>
      </w:r>
      <w:r w:rsidR="001F3D1D">
        <w:rPr>
          <w:lang w:val="fr-FR"/>
        </w:rPr>
        <w:t>’</w:t>
      </w:r>
      <w:r w:rsidRPr="00B06C48">
        <w:rPr>
          <w:lang w:val="fr-FR"/>
        </w:rPr>
        <w:t>opposa à la saisie, alléguant le non-respect des règles prévues par la loi et faisant valoir que certains des documents constituaient des actes couverts par le secret d</w:t>
      </w:r>
      <w:r>
        <w:rPr>
          <w:lang w:val="fr-FR"/>
        </w:rPr>
        <w:t>e l</w:t>
      </w:r>
      <w:r w:rsidR="001F3D1D">
        <w:rPr>
          <w:lang w:val="fr-FR"/>
        </w:rPr>
        <w:t>’</w:t>
      </w:r>
      <w:r w:rsidRPr="00B06C48">
        <w:rPr>
          <w:lang w:val="fr-FR"/>
        </w:rPr>
        <w:t>instruction.</w:t>
      </w:r>
    </w:p>
    <w:p w:rsidR="00E834D1" w:rsidRPr="00B06C48" w:rsidRDefault="00E834D1" w:rsidP="00E85073">
      <w:pPr>
        <w:pStyle w:val="ECHRPara"/>
        <w:rPr>
          <w:lang w:val="fr-FR"/>
        </w:rPr>
      </w:pPr>
      <w:bookmarkStart w:id="3" w:name="ordinanzaprocura3novembre"/>
      <w:r>
        <w:rPr>
          <w:lang w:val="fr-FR"/>
        </w:rPr>
        <w:t>13</w:t>
      </w:r>
      <w:bookmarkEnd w:id="3"/>
      <w:r>
        <w:rPr>
          <w:lang w:val="fr-FR"/>
        </w:rPr>
        <w:t>.  </w:t>
      </w:r>
      <w:r w:rsidRPr="00B06C48">
        <w:rPr>
          <w:lang w:val="fr-FR"/>
        </w:rPr>
        <w:t>Le 3 novembre 2006, le parquet ordonna une nouvelle perquisition du bureau et de l</w:t>
      </w:r>
      <w:r w:rsidR="001F3D1D">
        <w:rPr>
          <w:lang w:val="fr-FR"/>
        </w:rPr>
        <w:t>’</w:t>
      </w:r>
      <w:r w:rsidRPr="00B06C48">
        <w:rPr>
          <w:lang w:val="fr-FR"/>
        </w:rPr>
        <w:t>habitation du requérant afin de trouver d</w:t>
      </w:r>
      <w:r w:rsidR="001F3D1D">
        <w:rPr>
          <w:lang w:val="fr-FR"/>
        </w:rPr>
        <w:t>’</w:t>
      </w:r>
      <w:r w:rsidRPr="00B06C48">
        <w:rPr>
          <w:lang w:val="fr-FR"/>
        </w:rPr>
        <w:t>autres éléments pertinents à l</w:t>
      </w:r>
      <w:r w:rsidR="001F3D1D">
        <w:rPr>
          <w:lang w:val="fr-FR"/>
        </w:rPr>
        <w:t>’</w:t>
      </w:r>
      <w:r w:rsidRPr="00B06C48">
        <w:rPr>
          <w:lang w:val="fr-FR"/>
        </w:rPr>
        <w:t>enquête. En particulier, le parquet ordonna la saisie de tout document ayant trait au</w:t>
      </w:r>
      <w:r>
        <w:rPr>
          <w:lang w:val="fr-FR"/>
        </w:rPr>
        <w:t>x écoutes</w:t>
      </w:r>
      <w:r w:rsidRPr="00B06C48">
        <w:rPr>
          <w:lang w:val="fr-FR"/>
        </w:rPr>
        <w:t xml:space="preserve"> téléphoniques effectuées par le requérant dans le cadre de ses investigations.</w:t>
      </w:r>
      <w:r>
        <w:rPr>
          <w:lang w:val="fr-FR"/>
        </w:rPr>
        <w:t xml:space="preserve"> Le parquet suspectait que ces écoutes avaient été faites de manière illégale.</w:t>
      </w:r>
    </w:p>
    <w:p w:rsidR="00E834D1" w:rsidRPr="00B06C48" w:rsidRDefault="00E834D1" w:rsidP="00E85073">
      <w:pPr>
        <w:pStyle w:val="ECHRPara"/>
        <w:rPr>
          <w:lang w:val="fr-FR"/>
        </w:rPr>
      </w:pPr>
      <w:bookmarkStart w:id="4" w:name="perquisizdomiciliare7novembrea"/>
      <w:r>
        <w:rPr>
          <w:lang w:val="fr-FR"/>
        </w:rPr>
        <w:t>14</w:t>
      </w:r>
      <w:bookmarkEnd w:id="4"/>
      <w:r>
        <w:rPr>
          <w:lang w:val="fr-FR"/>
        </w:rPr>
        <w:t>.  </w:t>
      </w:r>
      <w:r w:rsidRPr="00B06C48">
        <w:rPr>
          <w:lang w:val="fr-FR"/>
        </w:rPr>
        <w:t>Le 7 novembre 2006, à 10 h 40, la police judiciaire effectua une nouvelle perquisition dans le bureau du requérant. Un grand nombre de documents fut saisi par la police.</w:t>
      </w:r>
    </w:p>
    <w:p w:rsidR="00E834D1" w:rsidRPr="00B06C48" w:rsidRDefault="00E834D1" w:rsidP="00E85073">
      <w:pPr>
        <w:pStyle w:val="ECHRPara"/>
        <w:rPr>
          <w:lang w:val="fr-FR"/>
        </w:rPr>
      </w:pPr>
      <w:bookmarkStart w:id="5" w:name="perquisizdomiciliare7novembre"/>
      <w:r>
        <w:rPr>
          <w:lang w:val="fr-FR"/>
        </w:rPr>
        <w:t>15</w:t>
      </w:r>
      <w:bookmarkEnd w:id="5"/>
      <w:r>
        <w:rPr>
          <w:lang w:val="fr-FR"/>
        </w:rPr>
        <w:t>.  </w:t>
      </w:r>
      <w:r w:rsidRPr="00B06C48">
        <w:rPr>
          <w:lang w:val="fr-FR"/>
        </w:rPr>
        <w:t>À 10 h 45, la perquisition se poursuivit dans l</w:t>
      </w:r>
      <w:r w:rsidR="001F3D1D">
        <w:rPr>
          <w:lang w:val="fr-FR"/>
        </w:rPr>
        <w:t>’</w:t>
      </w:r>
      <w:r w:rsidRPr="00B06C48">
        <w:rPr>
          <w:lang w:val="fr-FR"/>
        </w:rPr>
        <w:t>habitation du requérant. La police examina le contenu de l</w:t>
      </w:r>
      <w:r w:rsidR="001F3D1D">
        <w:rPr>
          <w:lang w:val="fr-FR"/>
        </w:rPr>
        <w:t>’</w:t>
      </w:r>
      <w:r w:rsidRPr="00B06C48">
        <w:rPr>
          <w:lang w:val="fr-FR"/>
        </w:rPr>
        <w:t>ordinateur privé du requérant et copia son contenu sur un disque dur appartenant au requérant. Ledit disque dur fut par la suite cloné. En outre, l</w:t>
      </w:r>
      <w:r w:rsidR="001F3D1D">
        <w:rPr>
          <w:lang w:val="fr-FR"/>
        </w:rPr>
        <w:t>’</w:t>
      </w:r>
      <w:r w:rsidRPr="00B06C48">
        <w:rPr>
          <w:lang w:val="fr-FR"/>
        </w:rPr>
        <w:t xml:space="preserve">expert informatique présent sur les lieux effectua </w:t>
      </w:r>
      <w:r>
        <w:rPr>
          <w:lang w:val="fr-FR"/>
        </w:rPr>
        <w:t>le</w:t>
      </w:r>
      <w:r w:rsidRPr="00B06C48">
        <w:rPr>
          <w:lang w:val="fr-FR"/>
        </w:rPr>
        <w:t xml:space="preserve"> clonage d</w:t>
      </w:r>
      <w:r w:rsidR="001F3D1D">
        <w:rPr>
          <w:lang w:val="fr-FR"/>
        </w:rPr>
        <w:t>’</w:t>
      </w:r>
      <w:r w:rsidRPr="00B06C48">
        <w:rPr>
          <w:lang w:val="fr-FR"/>
        </w:rPr>
        <w:t>un ordinateur portable retrouvé dans l</w:t>
      </w:r>
      <w:r w:rsidR="001F3D1D">
        <w:rPr>
          <w:lang w:val="fr-FR"/>
        </w:rPr>
        <w:t>’</w:t>
      </w:r>
      <w:r w:rsidRPr="00B06C48">
        <w:rPr>
          <w:lang w:val="fr-FR"/>
        </w:rPr>
        <w:t>appartement. La voiture du requérant fut également fouillée.</w:t>
      </w:r>
    </w:p>
    <w:p w:rsidR="00E834D1" w:rsidRDefault="00E834D1" w:rsidP="00E85073">
      <w:pPr>
        <w:pStyle w:val="ECHRPara"/>
        <w:rPr>
          <w:lang w:val="fr-FR"/>
        </w:rPr>
      </w:pPr>
      <w:bookmarkStart w:id="6" w:name="ricorrentevatribliberta"/>
      <w:r>
        <w:rPr>
          <w:lang w:val="fr-FR"/>
        </w:rPr>
        <w:t>16</w:t>
      </w:r>
      <w:bookmarkEnd w:id="6"/>
      <w:r>
        <w:rPr>
          <w:lang w:val="fr-FR"/>
        </w:rPr>
        <w:t>.  </w:t>
      </w:r>
      <w:r w:rsidR="00F1384B">
        <w:rPr>
          <w:lang w:val="fr-FR"/>
        </w:rPr>
        <w:t>Entre-temps, l</w:t>
      </w:r>
      <w:r w:rsidRPr="00B06C48">
        <w:rPr>
          <w:lang w:val="fr-FR"/>
        </w:rPr>
        <w:t xml:space="preserve">e </w:t>
      </w:r>
      <w:r>
        <w:rPr>
          <w:lang w:val="fr-FR"/>
        </w:rPr>
        <w:t xml:space="preserve">27 octobre 2006, le </w:t>
      </w:r>
      <w:r w:rsidRPr="00B06C48">
        <w:rPr>
          <w:lang w:val="fr-FR"/>
        </w:rPr>
        <w:t xml:space="preserve">requérant </w:t>
      </w:r>
      <w:r w:rsidR="001A3DF5">
        <w:rPr>
          <w:lang w:val="fr-FR"/>
        </w:rPr>
        <w:t xml:space="preserve">avait </w:t>
      </w:r>
      <w:r w:rsidRPr="00B06C48">
        <w:rPr>
          <w:lang w:val="fr-FR"/>
        </w:rPr>
        <w:t>présent</w:t>
      </w:r>
      <w:r w:rsidR="001A3DF5">
        <w:rPr>
          <w:lang w:val="fr-FR"/>
        </w:rPr>
        <w:t>é</w:t>
      </w:r>
      <w:r w:rsidRPr="00B06C48">
        <w:rPr>
          <w:lang w:val="fr-FR"/>
        </w:rPr>
        <w:t xml:space="preserve"> une réclamation devant la chambre du tribunal de Florence chargée de réexaminer les mesures de précaution (</w:t>
      </w:r>
      <w:r w:rsidRPr="00B06C48">
        <w:rPr>
          <w:rStyle w:val="ju-005fpara--char"/>
          <w:i/>
          <w:iCs/>
          <w:lang w:val="fr-FR"/>
        </w:rPr>
        <w:t xml:space="preserve">Tribunale del </w:t>
      </w:r>
      <w:bookmarkStart w:id="7" w:name="HIT1"/>
      <w:bookmarkEnd w:id="7"/>
      <w:r w:rsidRPr="00B06C48">
        <w:rPr>
          <w:rStyle w:val="ju-005fpara--char"/>
          <w:bCs/>
          <w:i/>
          <w:iCs/>
          <w:lang w:val="fr-FR"/>
        </w:rPr>
        <w:t>riesame</w:t>
      </w:r>
      <w:r w:rsidRPr="00B06C48">
        <w:rPr>
          <w:lang w:val="fr-FR"/>
        </w:rPr>
        <w:t> </w:t>
      </w:r>
      <w:r>
        <w:rPr>
          <w:lang w:val="fr-FR"/>
        </w:rPr>
        <w:t>– ci-après, la « chambre spécialisée »</w:t>
      </w:r>
      <w:r w:rsidRPr="00B06C48">
        <w:rPr>
          <w:lang w:val="fr-FR"/>
        </w:rPr>
        <w:t>) contre l</w:t>
      </w:r>
      <w:r w:rsidR="001F3D1D">
        <w:rPr>
          <w:lang w:val="fr-FR"/>
        </w:rPr>
        <w:t>’</w:t>
      </w:r>
      <w:r w:rsidRPr="00B06C48">
        <w:rPr>
          <w:lang w:val="fr-FR"/>
        </w:rPr>
        <w:t>arrêté du parquet du 20 octobre 2006</w:t>
      </w:r>
      <w:r>
        <w:rPr>
          <w:lang w:val="fr-FR"/>
        </w:rPr>
        <w:t xml:space="preserve"> (paragraphe 10 ci-dessus)</w:t>
      </w:r>
      <w:r w:rsidRPr="00B06C48">
        <w:rPr>
          <w:lang w:val="fr-FR"/>
        </w:rPr>
        <w:t>.</w:t>
      </w:r>
    </w:p>
    <w:p w:rsidR="00E834D1" w:rsidRPr="00B06C48" w:rsidRDefault="00E834D1" w:rsidP="00E85073">
      <w:pPr>
        <w:pStyle w:val="ECHRPara"/>
        <w:rPr>
          <w:lang w:val="fr-FR"/>
        </w:rPr>
      </w:pPr>
      <w:bookmarkStart w:id="8" w:name="ordinanzatribriesame10novembre"/>
      <w:r>
        <w:rPr>
          <w:lang w:val="fr-FR"/>
        </w:rPr>
        <w:t>17</w:t>
      </w:r>
      <w:bookmarkEnd w:id="8"/>
      <w:r>
        <w:rPr>
          <w:lang w:val="fr-FR"/>
        </w:rPr>
        <w:t>.  </w:t>
      </w:r>
      <w:r w:rsidRPr="00B06C48">
        <w:rPr>
          <w:lang w:val="fr-FR"/>
        </w:rPr>
        <w:t>L</w:t>
      </w:r>
      <w:r>
        <w:rPr>
          <w:lang w:val="fr-FR"/>
        </w:rPr>
        <w:t>a chambre spécialisée</w:t>
      </w:r>
      <w:r w:rsidRPr="00B06C48">
        <w:rPr>
          <w:lang w:val="fr-FR"/>
        </w:rPr>
        <w:t xml:space="preserve"> se livra à un examen de la légalité de la saisie. </w:t>
      </w:r>
      <w:r>
        <w:rPr>
          <w:lang w:val="fr-FR"/>
        </w:rPr>
        <w:t>Elle</w:t>
      </w:r>
      <w:r w:rsidRPr="00B06C48">
        <w:rPr>
          <w:lang w:val="fr-FR"/>
        </w:rPr>
        <w:t xml:space="preserve"> releva tout d</w:t>
      </w:r>
      <w:r w:rsidR="001F3D1D">
        <w:rPr>
          <w:lang w:val="fr-FR"/>
        </w:rPr>
        <w:t>’</w:t>
      </w:r>
      <w:r w:rsidRPr="00B06C48">
        <w:rPr>
          <w:lang w:val="fr-FR"/>
        </w:rPr>
        <w:t>abord que le dossier du parquet ne permettait pas de conclure à l</w:t>
      </w:r>
      <w:r w:rsidR="001F3D1D">
        <w:rPr>
          <w:lang w:val="fr-FR"/>
        </w:rPr>
        <w:t>’</w:t>
      </w:r>
      <w:r w:rsidRPr="00B06C48">
        <w:rPr>
          <w:lang w:val="fr-FR"/>
        </w:rPr>
        <w:t>existence de graves indices de culpabilité à l</w:t>
      </w:r>
      <w:r w:rsidR="001F3D1D">
        <w:rPr>
          <w:lang w:val="fr-FR"/>
        </w:rPr>
        <w:t>’</w:t>
      </w:r>
      <w:r w:rsidRPr="00B06C48">
        <w:rPr>
          <w:lang w:val="fr-FR"/>
        </w:rPr>
        <w:t>encontre du requérant, nécessaires pour décider de l</w:t>
      </w:r>
      <w:r w:rsidR="001F3D1D">
        <w:rPr>
          <w:lang w:val="fr-FR"/>
        </w:rPr>
        <w:t>’</w:t>
      </w:r>
      <w:r w:rsidRPr="00B06C48">
        <w:rPr>
          <w:lang w:val="fr-FR"/>
        </w:rPr>
        <w:t>application d</w:t>
      </w:r>
      <w:r w:rsidR="001F3D1D">
        <w:rPr>
          <w:lang w:val="fr-FR"/>
        </w:rPr>
        <w:t>’</w:t>
      </w:r>
      <w:r w:rsidRPr="00B06C48">
        <w:rPr>
          <w:lang w:val="fr-FR"/>
        </w:rPr>
        <w:t xml:space="preserve">une mesure de précaution telle que la saisie. Par ailleurs, même à supposer </w:t>
      </w:r>
      <w:r>
        <w:rPr>
          <w:lang w:val="fr-FR"/>
        </w:rPr>
        <w:t xml:space="preserve">que des </w:t>
      </w:r>
      <w:r w:rsidRPr="00B06C48">
        <w:rPr>
          <w:lang w:val="fr-FR"/>
        </w:rPr>
        <w:t>indices de culpabilité</w:t>
      </w:r>
      <w:r>
        <w:rPr>
          <w:lang w:val="fr-FR"/>
        </w:rPr>
        <w:t xml:space="preserve"> existaient</w:t>
      </w:r>
      <w:r w:rsidRPr="00B06C48">
        <w:rPr>
          <w:lang w:val="fr-FR"/>
        </w:rPr>
        <w:t xml:space="preserve">, </w:t>
      </w:r>
      <w:r>
        <w:rPr>
          <w:lang w:val="fr-FR"/>
        </w:rPr>
        <w:t>la chambre spécialisée</w:t>
      </w:r>
      <w:r w:rsidRPr="00B06C48">
        <w:rPr>
          <w:lang w:val="fr-FR"/>
        </w:rPr>
        <w:t xml:space="preserve"> considéra que les éléments saisis par le parquet, à savoir l</w:t>
      </w:r>
      <w:r w:rsidR="001F3D1D">
        <w:rPr>
          <w:lang w:val="fr-FR"/>
        </w:rPr>
        <w:t>’</w:t>
      </w:r>
      <w:r w:rsidRPr="00B06C48">
        <w:rPr>
          <w:lang w:val="fr-FR"/>
        </w:rPr>
        <w:t>ensemble des actes d</w:t>
      </w:r>
      <w:r w:rsidR="001F3D1D">
        <w:rPr>
          <w:lang w:val="fr-FR"/>
        </w:rPr>
        <w:t>’</w:t>
      </w:r>
      <w:r w:rsidRPr="00B06C48">
        <w:rPr>
          <w:lang w:val="fr-FR"/>
        </w:rPr>
        <w:t>investigation en possession du bureau dirigé par le requérant, n</w:t>
      </w:r>
      <w:r w:rsidR="001F3D1D">
        <w:rPr>
          <w:lang w:val="fr-FR"/>
        </w:rPr>
        <w:t>’</w:t>
      </w:r>
      <w:r w:rsidRPr="00B06C48">
        <w:rPr>
          <w:lang w:val="fr-FR"/>
        </w:rPr>
        <w:t>avaient aucune utilité pour la poursuite de l</w:t>
      </w:r>
      <w:r w:rsidR="001F3D1D">
        <w:rPr>
          <w:lang w:val="fr-FR"/>
        </w:rPr>
        <w:t>’</w:t>
      </w:r>
      <w:r w:rsidRPr="00B06C48">
        <w:rPr>
          <w:lang w:val="fr-FR"/>
        </w:rPr>
        <w:t xml:space="preserve">enquête. </w:t>
      </w:r>
      <w:r>
        <w:rPr>
          <w:lang w:val="fr-FR"/>
        </w:rPr>
        <w:t>Dès lors, p</w:t>
      </w:r>
      <w:r w:rsidRPr="00B06C48">
        <w:rPr>
          <w:lang w:val="fr-FR"/>
        </w:rPr>
        <w:t>ar une ordonnance du 10</w:t>
      </w:r>
      <w:r>
        <w:rPr>
          <w:lang w:val="fr-FR"/>
        </w:rPr>
        <w:t> </w:t>
      </w:r>
      <w:r w:rsidRPr="00B06C48">
        <w:rPr>
          <w:lang w:val="fr-FR"/>
        </w:rPr>
        <w:t xml:space="preserve">novembre 2006, </w:t>
      </w:r>
      <w:r>
        <w:rPr>
          <w:lang w:val="fr-FR"/>
        </w:rPr>
        <w:t>elle</w:t>
      </w:r>
      <w:r w:rsidRPr="00B06C48">
        <w:rPr>
          <w:lang w:val="fr-FR"/>
        </w:rPr>
        <w:t xml:space="preserve"> qualifia d</w:t>
      </w:r>
      <w:r w:rsidR="001F3D1D">
        <w:rPr>
          <w:lang w:val="fr-FR"/>
        </w:rPr>
        <w:t>’</w:t>
      </w:r>
      <w:r w:rsidRPr="00B06C48">
        <w:rPr>
          <w:lang w:val="fr-FR"/>
        </w:rPr>
        <w:t>« omnivore » la saisie, annula l</w:t>
      </w:r>
      <w:r w:rsidR="001F3D1D">
        <w:rPr>
          <w:lang w:val="fr-FR"/>
        </w:rPr>
        <w:t>’</w:t>
      </w:r>
      <w:r w:rsidRPr="00B06C48">
        <w:rPr>
          <w:lang w:val="fr-FR"/>
        </w:rPr>
        <w:t xml:space="preserve">arrêté du 20 octobre 2006 et ordonna </w:t>
      </w:r>
      <w:r>
        <w:rPr>
          <w:lang w:val="fr-FR"/>
        </w:rPr>
        <w:t>à la</w:t>
      </w:r>
      <w:r w:rsidRPr="00B06C48">
        <w:rPr>
          <w:lang w:val="fr-FR"/>
        </w:rPr>
        <w:t xml:space="preserve"> police </w:t>
      </w:r>
      <w:r>
        <w:rPr>
          <w:lang w:val="fr-FR"/>
        </w:rPr>
        <w:t>de restituer</w:t>
      </w:r>
      <w:r w:rsidRPr="00B06C48">
        <w:rPr>
          <w:lang w:val="fr-FR"/>
        </w:rPr>
        <w:t xml:space="preserve"> le </w:t>
      </w:r>
      <w:r>
        <w:rPr>
          <w:lang w:val="fr-FR"/>
        </w:rPr>
        <w:t>matériel</w:t>
      </w:r>
      <w:r w:rsidRPr="00B06C48">
        <w:rPr>
          <w:lang w:val="fr-FR"/>
        </w:rPr>
        <w:t xml:space="preserve"> saisi.</w:t>
      </w:r>
    </w:p>
    <w:p w:rsidR="00E834D1" w:rsidRPr="00B06C48" w:rsidRDefault="00E834D1" w:rsidP="00E85073">
      <w:pPr>
        <w:pStyle w:val="ECHRPara"/>
        <w:rPr>
          <w:lang w:val="fr-FR"/>
        </w:rPr>
      </w:pPr>
      <w:bookmarkStart w:id="9" w:name="restitutiondumatérielsaisi1"/>
      <w:r>
        <w:rPr>
          <w:lang w:val="fr-FR"/>
        </w:rPr>
        <w:t>18</w:t>
      </w:r>
      <w:bookmarkEnd w:id="9"/>
      <w:r>
        <w:rPr>
          <w:lang w:val="fr-FR"/>
        </w:rPr>
        <w:t>.  </w:t>
      </w:r>
      <w:r w:rsidRPr="00B06C48">
        <w:rPr>
          <w:lang w:val="fr-FR"/>
        </w:rPr>
        <w:t xml:space="preserve">Les 15 et 16 novembre 2006, le </w:t>
      </w:r>
      <w:r>
        <w:rPr>
          <w:lang w:val="fr-FR"/>
        </w:rPr>
        <w:t>matériel</w:t>
      </w:r>
      <w:r w:rsidRPr="00B06C48">
        <w:rPr>
          <w:lang w:val="fr-FR"/>
        </w:rPr>
        <w:t xml:space="preserve"> saisi le 20 octobre 2006 fut restitué au requérant. Il ressort du procès-verbal de la restitution que la police refus</w:t>
      </w:r>
      <w:r>
        <w:rPr>
          <w:lang w:val="fr-FR"/>
        </w:rPr>
        <w:t>a</w:t>
      </w:r>
      <w:r w:rsidRPr="00B06C48">
        <w:rPr>
          <w:lang w:val="fr-FR"/>
        </w:rPr>
        <w:t xml:space="preserve"> de rendre </w:t>
      </w:r>
      <w:r>
        <w:rPr>
          <w:lang w:val="fr-FR"/>
        </w:rPr>
        <w:t>les supports sur lesquels avaient été copiés</w:t>
      </w:r>
      <w:r w:rsidRPr="00B06C48">
        <w:rPr>
          <w:lang w:val="fr-FR"/>
        </w:rPr>
        <w:t xml:space="preserve"> </w:t>
      </w:r>
      <w:r>
        <w:rPr>
          <w:lang w:val="fr-FR"/>
        </w:rPr>
        <w:t>l</w:t>
      </w:r>
      <w:r w:rsidRPr="00B06C48">
        <w:rPr>
          <w:lang w:val="fr-FR"/>
        </w:rPr>
        <w:t>es fichiers informatiques contenus dans l</w:t>
      </w:r>
      <w:r w:rsidR="001F3D1D">
        <w:rPr>
          <w:lang w:val="fr-FR"/>
        </w:rPr>
        <w:t>’</w:t>
      </w:r>
      <w:r w:rsidRPr="00B06C48">
        <w:rPr>
          <w:lang w:val="fr-FR"/>
        </w:rPr>
        <w:t xml:space="preserve">ordinateur et dans le disque dur du requérant. À cet égard, </w:t>
      </w:r>
      <w:r>
        <w:rPr>
          <w:lang w:val="fr-FR"/>
        </w:rPr>
        <w:t>la police</w:t>
      </w:r>
      <w:r w:rsidRPr="00B06C48">
        <w:rPr>
          <w:lang w:val="fr-FR"/>
        </w:rPr>
        <w:t xml:space="preserve"> affirm</w:t>
      </w:r>
      <w:r>
        <w:rPr>
          <w:lang w:val="fr-FR"/>
        </w:rPr>
        <w:t>a</w:t>
      </w:r>
      <w:r w:rsidRPr="00B06C48">
        <w:rPr>
          <w:lang w:val="fr-FR"/>
        </w:rPr>
        <w:t xml:space="preserve"> que lesdits </w:t>
      </w:r>
      <w:r>
        <w:rPr>
          <w:lang w:val="fr-FR"/>
        </w:rPr>
        <w:t>supports</w:t>
      </w:r>
      <w:r w:rsidRPr="00B06C48">
        <w:rPr>
          <w:lang w:val="fr-FR"/>
        </w:rPr>
        <w:t xml:space="preserve"> ne </w:t>
      </w:r>
      <w:r>
        <w:rPr>
          <w:lang w:val="fr-FR"/>
        </w:rPr>
        <w:t>faisaient pas</w:t>
      </w:r>
      <w:r w:rsidRPr="00B06C48">
        <w:rPr>
          <w:lang w:val="fr-FR"/>
        </w:rPr>
        <w:t xml:space="preserve"> pa</w:t>
      </w:r>
      <w:r>
        <w:rPr>
          <w:lang w:val="fr-FR"/>
        </w:rPr>
        <w:t>rtie du matériel</w:t>
      </w:r>
      <w:r w:rsidRPr="00B06C48">
        <w:rPr>
          <w:lang w:val="fr-FR"/>
        </w:rPr>
        <w:t xml:space="preserve"> saisi</w:t>
      </w:r>
      <w:r>
        <w:rPr>
          <w:lang w:val="fr-FR"/>
        </w:rPr>
        <w:t>, qu</w:t>
      </w:r>
      <w:r w:rsidR="001F3D1D">
        <w:rPr>
          <w:lang w:val="fr-FR"/>
        </w:rPr>
        <w:t>’</w:t>
      </w:r>
      <w:r>
        <w:rPr>
          <w:lang w:val="fr-FR"/>
        </w:rPr>
        <w:t>ils avaient été fournis par un expert du parquet</w:t>
      </w:r>
      <w:r w:rsidRPr="00B06C48">
        <w:rPr>
          <w:lang w:val="fr-FR"/>
        </w:rPr>
        <w:t xml:space="preserve"> et que leur </w:t>
      </w:r>
      <w:r>
        <w:rPr>
          <w:lang w:val="fr-FR"/>
        </w:rPr>
        <w:t>remise</w:t>
      </w:r>
      <w:r w:rsidRPr="00B06C48">
        <w:rPr>
          <w:lang w:val="fr-FR"/>
        </w:rPr>
        <w:t xml:space="preserve"> aurait pu être sollicitée au moyen d</w:t>
      </w:r>
      <w:r w:rsidR="001F3D1D">
        <w:rPr>
          <w:lang w:val="fr-FR"/>
        </w:rPr>
        <w:t>’</w:t>
      </w:r>
      <w:r w:rsidRPr="00B06C48">
        <w:rPr>
          <w:lang w:val="fr-FR"/>
        </w:rPr>
        <w:t>une demande présentée à l</w:t>
      </w:r>
      <w:r w:rsidR="001F3D1D">
        <w:rPr>
          <w:lang w:val="fr-FR"/>
        </w:rPr>
        <w:t>’</w:t>
      </w:r>
      <w:r w:rsidRPr="00B06C48">
        <w:rPr>
          <w:lang w:val="fr-FR"/>
        </w:rPr>
        <w:t>autorité judiciaire compétente.</w:t>
      </w:r>
    </w:p>
    <w:p w:rsidR="00E834D1" w:rsidRPr="00B06C48" w:rsidRDefault="00E834D1" w:rsidP="00E85073">
      <w:pPr>
        <w:pStyle w:val="ECHRPara"/>
        <w:rPr>
          <w:lang w:val="fr-FR"/>
        </w:rPr>
      </w:pPr>
      <w:r>
        <w:rPr>
          <w:lang w:val="fr-FR"/>
        </w:rPr>
        <w:t>19.  </w:t>
      </w:r>
      <w:r w:rsidRPr="00B06C48">
        <w:rPr>
          <w:lang w:val="fr-FR"/>
        </w:rPr>
        <w:t xml:space="preserve">Le 22 novembre 2006, le parquet se pourvut en </w:t>
      </w:r>
      <w:r>
        <w:rPr>
          <w:lang w:val="fr-FR"/>
        </w:rPr>
        <w:t>c</w:t>
      </w:r>
      <w:r w:rsidRPr="00B06C48">
        <w:rPr>
          <w:lang w:val="fr-FR"/>
        </w:rPr>
        <w:t>assation contre l</w:t>
      </w:r>
      <w:r w:rsidR="001F3D1D">
        <w:rPr>
          <w:lang w:val="fr-FR"/>
        </w:rPr>
        <w:t>’</w:t>
      </w:r>
      <w:r w:rsidRPr="00B06C48">
        <w:rPr>
          <w:lang w:val="fr-FR"/>
        </w:rPr>
        <w:t>ordonnance du 10 novembre</w:t>
      </w:r>
      <w:r>
        <w:rPr>
          <w:lang w:val="fr-FR"/>
        </w:rPr>
        <w:t xml:space="preserve"> (paragraphe 17 ci-dessus)</w:t>
      </w:r>
      <w:r w:rsidRPr="00B06C48">
        <w:rPr>
          <w:lang w:val="fr-FR"/>
        </w:rPr>
        <w:t>. Par un arrêt du 2</w:t>
      </w:r>
      <w:r>
        <w:rPr>
          <w:lang w:val="fr-FR"/>
        </w:rPr>
        <w:t> </w:t>
      </w:r>
      <w:r w:rsidRPr="00B06C48">
        <w:rPr>
          <w:lang w:val="fr-FR"/>
        </w:rPr>
        <w:t xml:space="preserve">mai 2007, </w:t>
      </w:r>
      <w:r>
        <w:rPr>
          <w:lang w:val="fr-FR"/>
        </w:rPr>
        <w:t xml:space="preserve">dont le texte fut </w:t>
      </w:r>
      <w:r w:rsidRPr="00B06C48">
        <w:rPr>
          <w:lang w:val="fr-FR"/>
        </w:rPr>
        <w:t xml:space="preserve">déposé </w:t>
      </w:r>
      <w:r>
        <w:rPr>
          <w:lang w:val="fr-FR"/>
        </w:rPr>
        <w:t xml:space="preserve">au greffe </w:t>
      </w:r>
      <w:r w:rsidRPr="00B06C48">
        <w:rPr>
          <w:lang w:val="fr-FR"/>
        </w:rPr>
        <w:t>le 9 juillet 2007, la Cour de cassation débouta le parquet et confirma les conclusions d</w:t>
      </w:r>
      <w:r>
        <w:rPr>
          <w:lang w:val="fr-FR"/>
        </w:rPr>
        <w:t>e la chambre spécialisée</w:t>
      </w:r>
      <w:r w:rsidRPr="00B06C48">
        <w:rPr>
          <w:lang w:val="fr-FR"/>
        </w:rPr>
        <w:t>.</w:t>
      </w:r>
    </w:p>
    <w:p w:rsidR="00E834D1" w:rsidRPr="00B06C48" w:rsidRDefault="00E834D1" w:rsidP="00E85073">
      <w:pPr>
        <w:pStyle w:val="ECHRPara"/>
        <w:rPr>
          <w:lang w:val="fr-FR"/>
        </w:rPr>
      </w:pPr>
      <w:bookmarkStart w:id="10" w:name="ricorrentevatribliberta2"/>
      <w:r>
        <w:rPr>
          <w:lang w:val="fr-FR"/>
        </w:rPr>
        <w:t>20</w:t>
      </w:r>
      <w:bookmarkEnd w:id="10"/>
      <w:r>
        <w:rPr>
          <w:lang w:val="fr-FR"/>
        </w:rPr>
        <w:t>.  </w:t>
      </w:r>
      <w:r w:rsidRPr="00B06C48">
        <w:rPr>
          <w:lang w:val="fr-FR"/>
        </w:rPr>
        <w:t xml:space="preserve">Entre-temps, le requérant </w:t>
      </w:r>
      <w:r>
        <w:rPr>
          <w:lang w:val="fr-FR"/>
        </w:rPr>
        <w:t xml:space="preserve">avait </w:t>
      </w:r>
      <w:r w:rsidRPr="00B06C48">
        <w:rPr>
          <w:lang w:val="fr-FR"/>
        </w:rPr>
        <w:t>présent</w:t>
      </w:r>
      <w:r>
        <w:rPr>
          <w:lang w:val="fr-FR"/>
        </w:rPr>
        <w:t>é</w:t>
      </w:r>
      <w:r w:rsidRPr="00B06C48">
        <w:rPr>
          <w:lang w:val="fr-FR"/>
        </w:rPr>
        <w:t xml:space="preserve"> devant la chambre </w:t>
      </w:r>
      <w:r>
        <w:rPr>
          <w:lang w:val="fr-FR"/>
        </w:rPr>
        <w:t>spécialisée</w:t>
      </w:r>
      <w:r w:rsidRPr="00B06C48">
        <w:rPr>
          <w:lang w:val="fr-FR"/>
        </w:rPr>
        <w:t xml:space="preserve"> une réclamation contre l</w:t>
      </w:r>
      <w:r w:rsidR="001F3D1D">
        <w:rPr>
          <w:lang w:val="fr-FR"/>
        </w:rPr>
        <w:t>’</w:t>
      </w:r>
      <w:r w:rsidRPr="00B06C48">
        <w:rPr>
          <w:lang w:val="fr-FR"/>
        </w:rPr>
        <w:t xml:space="preserve">arrêté </w:t>
      </w:r>
      <w:r>
        <w:rPr>
          <w:lang w:val="fr-FR"/>
        </w:rPr>
        <w:t>de saisie émis par le parquet le</w:t>
      </w:r>
      <w:r w:rsidRPr="00B06C48">
        <w:rPr>
          <w:lang w:val="fr-FR"/>
        </w:rPr>
        <w:t xml:space="preserve"> 3</w:t>
      </w:r>
      <w:r>
        <w:rPr>
          <w:lang w:val="fr-FR"/>
        </w:rPr>
        <w:t> </w:t>
      </w:r>
      <w:r w:rsidRPr="00B06C48">
        <w:rPr>
          <w:lang w:val="fr-FR"/>
        </w:rPr>
        <w:t>novembre 2006</w:t>
      </w:r>
      <w:r>
        <w:rPr>
          <w:lang w:val="fr-FR"/>
        </w:rPr>
        <w:t xml:space="preserve"> (paragraphe 13 ci-dessus)</w:t>
      </w:r>
      <w:r w:rsidRPr="00B06C48">
        <w:rPr>
          <w:lang w:val="fr-FR"/>
        </w:rPr>
        <w:t>.</w:t>
      </w:r>
    </w:p>
    <w:p w:rsidR="00E834D1" w:rsidRPr="00B06C48" w:rsidRDefault="00E834D1" w:rsidP="00E85073">
      <w:pPr>
        <w:pStyle w:val="ECHRPara"/>
        <w:rPr>
          <w:lang w:val="fr-FR"/>
        </w:rPr>
      </w:pPr>
      <w:bookmarkStart w:id="11" w:name="restitutiondumatérielsaisi2"/>
      <w:r>
        <w:rPr>
          <w:lang w:val="fr-FR"/>
        </w:rPr>
        <w:t>21</w:t>
      </w:r>
      <w:bookmarkEnd w:id="11"/>
      <w:r>
        <w:rPr>
          <w:lang w:val="fr-FR"/>
        </w:rPr>
        <w:t>.  </w:t>
      </w:r>
      <w:r w:rsidRPr="00B06C48">
        <w:rPr>
          <w:lang w:val="fr-FR"/>
        </w:rPr>
        <w:t xml:space="preserve">Le 27 novembre 2006, avant </w:t>
      </w:r>
      <w:r>
        <w:rPr>
          <w:lang w:val="fr-FR"/>
        </w:rPr>
        <w:t>l</w:t>
      </w:r>
      <w:r w:rsidR="001F3D1D">
        <w:rPr>
          <w:lang w:val="fr-FR"/>
        </w:rPr>
        <w:t>’</w:t>
      </w:r>
      <w:r>
        <w:rPr>
          <w:lang w:val="fr-FR"/>
        </w:rPr>
        <w:t>examen de la réclamation du requérant</w:t>
      </w:r>
      <w:r w:rsidRPr="00B06C48">
        <w:rPr>
          <w:lang w:val="fr-FR"/>
        </w:rPr>
        <w:t xml:space="preserve">, le parquet de Florence </w:t>
      </w:r>
      <w:r>
        <w:rPr>
          <w:lang w:val="fr-FR"/>
        </w:rPr>
        <w:t xml:space="preserve">avait </w:t>
      </w:r>
      <w:r w:rsidRPr="00B06C48">
        <w:rPr>
          <w:lang w:val="fr-FR"/>
        </w:rPr>
        <w:t>ordonn</w:t>
      </w:r>
      <w:r>
        <w:rPr>
          <w:lang w:val="fr-FR"/>
        </w:rPr>
        <w:t>é</w:t>
      </w:r>
      <w:r w:rsidRPr="00B06C48">
        <w:rPr>
          <w:lang w:val="fr-FR"/>
        </w:rPr>
        <w:t xml:space="preserve"> la restitution des documents saisis le 7</w:t>
      </w:r>
      <w:r>
        <w:rPr>
          <w:lang w:val="fr-FR"/>
        </w:rPr>
        <w:t> </w:t>
      </w:r>
      <w:r w:rsidRPr="00B06C48">
        <w:rPr>
          <w:lang w:val="fr-FR"/>
        </w:rPr>
        <w:t xml:space="preserve">novembre. La restitution </w:t>
      </w:r>
      <w:r>
        <w:rPr>
          <w:lang w:val="fr-FR"/>
        </w:rPr>
        <w:t>avait eu</w:t>
      </w:r>
      <w:r w:rsidRPr="00B06C48">
        <w:rPr>
          <w:lang w:val="fr-FR"/>
        </w:rPr>
        <w:t xml:space="preserve"> lieu le jour même dans le bureau du parquet. Il ressort du procès-verbal de restitution que la police </w:t>
      </w:r>
      <w:r>
        <w:rPr>
          <w:lang w:val="fr-FR"/>
        </w:rPr>
        <w:t xml:space="preserve">avait </w:t>
      </w:r>
      <w:r w:rsidRPr="00B06C48">
        <w:rPr>
          <w:lang w:val="fr-FR"/>
        </w:rPr>
        <w:t>refus</w:t>
      </w:r>
      <w:r>
        <w:rPr>
          <w:lang w:val="fr-FR"/>
        </w:rPr>
        <w:t>é</w:t>
      </w:r>
      <w:r w:rsidRPr="00B06C48">
        <w:rPr>
          <w:lang w:val="fr-FR"/>
        </w:rPr>
        <w:t xml:space="preserve"> de </w:t>
      </w:r>
      <w:r>
        <w:rPr>
          <w:lang w:val="fr-FR"/>
        </w:rPr>
        <w:t>consigner</w:t>
      </w:r>
      <w:r w:rsidRPr="00B06C48">
        <w:rPr>
          <w:lang w:val="fr-FR"/>
        </w:rPr>
        <w:t xml:space="preserve"> au requérant les disques durs sur lesquels le contenu de ses ordinateurs privés</w:t>
      </w:r>
      <w:r>
        <w:rPr>
          <w:lang w:val="fr-FR"/>
        </w:rPr>
        <w:t xml:space="preserve"> avait été copié. La police avait allégué</w:t>
      </w:r>
      <w:r w:rsidRPr="00B06C48">
        <w:rPr>
          <w:lang w:val="fr-FR"/>
        </w:rPr>
        <w:t xml:space="preserve"> </w:t>
      </w:r>
      <w:r>
        <w:rPr>
          <w:lang w:val="fr-FR"/>
        </w:rPr>
        <w:t>que ces disques durs</w:t>
      </w:r>
      <w:r w:rsidRPr="00B06C48">
        <w:rPr>
          <w:lang w:val="fr-FR"/>
        </w:rPr>
        <w:t xml:space="preserve"> ne </w:t>
      </w:r>
      <w:r>
        <w:rPr>
          <w:lang w:val="fr-FR"/>
        </w:rPr>
        <w:t>faisaient</w:t>
      </w:r>
      <w:r w:rsidRPr="00B06C48">
        <w:rPr>
          <w:lang w:val="fr-FR"/>
        </w:rPr>
        <w:t xml:space="preserve"> pas </w:t>
      </w:r>
      <w:r>
        <w:rPr>
          <w:lang w:val="fr-FR"/>
        </w:rPr>
        <w:t>partie du matériel</w:t>
      </w:r>
      <w:r w:rsidRPr="00B06C48">
        <w:rPr>
          <w:lang w:val="fr-FR"/>
        </w:rPr>
        <w:t xml:space="preserve"> </w:t>
      </w:r>
      <w:r>
        <w:rPr>
          <w:lang w:val="fr-FR"/>
        </w:rPr>
        <w:t>saisi, mais étaient</w:t>
      </w:r>
      <w:r w:rsidRPr="00B06C48">
        <w:rPr>
          <w:lang w:val="fr-FR"/>
        </w:rPr>
        <w:t xml:space="preserve"> des reproductions créées par l</w:t>
      </w:r>
      <w:r w:rsidR="001F3D1D">
        <w:rPr>
          <w:lang w:val="fr-FR"/>
        </w:rPr>
        <w:t>’</w:t>
      </w:r>
      <w:r w:rsidRPr="00B06C48">
        <w:rPr>
          <w:lang w:val="fr-FR"/>
        </w:rPr>
        <w:t xml:space="preserve">expert informatique nommé par le parquet. </w:t>
      </w:r>
      <w:r>
        <w:rPr>
          <w:lang w:val="fr-FR"/>
        </w:rPr>
        <w:t xml:space="preserve">Elle avait indiqué </w:t>
      </w:r>
      <w:r w:rsidRPr="00B06C48">
        <w:rPr>
          <w:lang w:val="fr-FR"/>
        </w:rPr>
        <w:t>qu</w:t>
      </w:r>
      <w:r w:rsidR="001F3D1D">
        <w:rPr>
          <w:lang w:val="fr-FR"/>
        </w:rPr>
        <w:t>’</w:t>
      </w:r>
      <w:r w:rsidRPr="00B06C48">
        <w:rPr>
          <w:lang w:val="fr-FR"/>
        </w:rPr>
        <w:t xml:space="preserve">il </w:t>
      </w:r>
      <w:r>
        <w:rPr>
          <w:lang w:val="fr-FR"/>
        </w:rPr>
        <w:t>était de toute manière</w:t>
      </w:r>
      <w:r w:rsidRPr="00B06C48">
        <w:rPr>
          <w:lang w:val="fr-FR"/>
        </w:rPr>
        <w:t xml:space="preserve"> possible d</w:t>
      </w:r>
      <w:r w:rsidR="001F3D1D">
        <w:rPr>
          <w:lang w:val="fr-FR"/>
        </w:rPr>
        <w:t>’</w:t>
      </w:r>
      <w:r w:rsidRPr="00B06C48">
        <w:rPr>
          <w:lang w:val="fr-FR"/>
        </w:rPr>
        <w:t xml:space="preserve">obtenir </w:t>
      </w:r>
      <w:r>
        <w:rPr>
          <w:lang w:val="fr-FR"/>
        </w:rPr>
        <w:t>les disques durs en question à travers d</w:t>
      </w:r>
      <w:r w:rsidR="001F3D1D">
        <w:rPr>
          <w:lang w:val="fr-FR"/>
        </w:rPr>
        <w:t>’</w:t>
      </w:r>
      <w:r>
        <w:rPr>
          <w:lang w:val="fr-FR"/>
        </w:rPr>
        <w:t>une</w:t>
      </w:r>
      <w:r w:rsidRPr="00B06C48">
        <w:rPr>
          <w:lang w:val="fr-FR"/>
        </w:rPr>
        <w:t xml:space="preserve"> demande à l</w:t>
      </w:r>
      <w:r w:rsidR="001F3D1D">
        <w:rPr>
          <w:lang w:val="fr-FR"/>
        </w:rPr>
        <w:t>’</w:t>
      </w:r>
      <w:r w:rsidRPr="00B06C48">
        <w:rPr>
          <w:lang w:val="fr-FR"/>
        </w:rPr>
        <w:t>autorité judiciaire compétente.</w:t>
      </w:r>
    </w:p>
    <w:p w:rsidR="00E834D1" w:rsidRPr="00B06C48" w:rsidRDefault="00E834D1" w:rsidP="00E85073">
      <w:pPr>
        <w:pStyle w:val="ECHRPara"/>
        <w:rPr>
          <w:lang w:val="fr-FR"/>
        </w:rPr>
      </w:pPr>
      <w:bookmarkStart w:id="12" w:name="ordinanzatribriesame29novembre"/>
      <w:r>
        <w:rPr>
          <w:lang w:val="fr-FR"/>
        </w:rPr>
        <w:t>22</w:t>
      </w:r>
      <w:bookmarkEnd w:id="12"/>
      <w:r>
        <w:rPr>
          <w:lang w:val="fr-FR"/>
        </w:rPr>
        <w:t>.  </w:t>
      </w:r>
      <w:r w:rsidRPr="00B06C48">
        <w:rPr>
          <w:lang w:val="fr-FR"/>
        </w:rPr>
        <w:t xml:space="preserve">Par une ordonnance du 29 novembre 2006, la chambre </w:t>
      </w:r>
      <w:r>
        <w:rPr>
          <w:lang w:val="fr-FR"/>
        </w:rPr>
        <w:t>spécialisée</w:t>
      </w:r>
      <w:r w:rsidRPr="00B06C48">
        <w:rPr>
          <w:lang w:val="fr-FR"/>
        </w:rPr>
        <w:t xml:space="preserve"> déclar</w:t>
      </w:r>
      <w:r w:rsidR="00F1384B">
        <w:rPr>
          <w:lang w:val="fr-FR"/>
        </w:rPr>
        <w:t>a</w:t>
      </w:r>
      <w:r w:rsidRPr="00B06C48">
        <w:rPr>
          <w:lang w:val="fr-FR"/>
        </w:rPr>
        <w:t xml:space="preserve"> la réclamation du requérant irrecevable au motif que tou</w:t>
      </w:r>
      <w:r>
        <w:rPr>
          <w:lang w:val="fr-FR"/>
        </w:rPr>
        <w:t>t</w:t>
      </w:r>
      <w:r w:rsidRPr="00B06C48">
        <w:rPr>
          <w:lang w:val="fr-FR"/>
        </w:rPr>
        <w:t xml:space="preserve"> le</w:t>
      </w:r>
      <w:r>
        <w:rPr>
          <w:lang w:val="fr-FR"/>
        </w:rPr>
        <w:t xml:space="preserve"> matériel</w:t>
      </w:r>
      <w:r w:rsidRPr="00B06C48">
        <w:rPr>
          <w:lang w:val="fr-FR"/>
        </w:rPr>
        <w:t xml:space="preserve"> saisi</w:t>
      </w:r>
      <w:r>
        <w:rPr>
          <w:lang w:val="fr-FR"/>
        </w:rPr>
        <w:t xml:space="preserve"> le 7 novembre</w:t>
      </w:r>
      <w:r w:rsidRPr="00B06C48">
        <w:rPr>
          <w:lang w:val="fr-FR"/>
        </w:rPr>
        <w:t xml:space="preserve"> avait été restitué le 27 novembre. </w:t>
      </w:r>
      <w:r>
        <w:rPr>
          <w:lang w:val="fr-FR"/>
        </w:rPr>
        <w:t>La chambre spécialisée</w:t>
      </w:r>
      <w:r w:rsidRPr="00B06C48">
        <w:rPr>
          <w:lang w:val="fr-FR"/>
        </w:rPr>
        <w:t xml:space="preserve"> </w:t>
      </w:r>
      <w:r>
        <w:rPr>
          <w:lang w:val="fr-FR"/>
        </w:rPr>
        <w:t>not</w:t>
      </w:r>
      <w:r w:rsidR="00F1384B">
        <w:rPr>
          <w:lang w:val="fr-FR"/>
        </w:rPr>
        <w:t>a</w:t>
      </w:r>
      <w:r>
        <w:rPr>
          <w:lang w:val="fr-FR"/>
        </w:rPr>
        <w:t xml:space="preserve"> que</w:t>
      </w:r>
      <w:r w:rsidRPr="00B06C48">
        <w:rPr>
          <w:lang w:val="fr-FR"/>
        </w:rPr>
        <w:t>, compte tenu du fait qu</w:t>
      </w:r>
      <w:r w:rsidR="001F3D1D">
        <w:rPr>
          <w:lang w:val="fr-FR"/>
        </w:rPr>
        <w:t>’</w:t>
      </w:r>
      <w:r w:rsidRPr="00B06C48">
        <w:rPr>
          <w:lang w:val="fr-FR"/>
        </w:rPr>
        <w:t>il ne s</w:t>
      </w:r>
      <w:r w:rsidR="001F3D1D">
        <w:rPr>
          <w:lang w:val="fr-FR"/>
        </w:rPr>
        <w:t>’</w:t>
      </w:r>
      <w:r w:rsidRPr="00B06C48">
        <w:rPr>
          <w:lang w:val="fr-FR"/>
        </w:rPr>
        <w:t>agissait pas d</w:t>
      </w:r>
      <w:r w:rsidR="001F3D1D">
        <w:rPr>
          <w:lang w:val="fr-FR"/>
        </w:rPr>
        <w:t>’</w:t>
      </w:r>
      <w:r w:rsidRPr="00B06C48">
        <w:rPr>
          <w:lang w:val="fr-FR"/>
        </w:rPr>
        <w:t xml:space="preserve">éléments saisis mais de copies effectuées par le parquet, </w:t>
      </w:r>
      <w:r>
        <w:rPr>
          <w:lang w:val="fr-FR"/>
        </w:rPr>
        <w:t xml:space="preserve">toute question concernant les disques durs litigieux </w:t>
      </w:r>
      <w:r w:rsidRPr="00B06C48">
        <w:rPr>
          <w:lang w:val="fr-FR"/>
        </w:rPr>
        <w:t>relevait des modalités d</w:t>
      </w:r>
      <w:r w:rsidR="001F3D1D">
        <w:rPr>
          <w:lang w:val="fr-FR"/>
        </w:rPr>
        <w:t>’</w:t>
      </w:r>
      <w:r w:rsidRPr="00B06C48">
        <w:rPr>
          <w:lang w:val="fr-FR"/>
        </w:rPr>
        <w:t xml:space="preserve">exécution de la restitution et devait être </w:t>
      </w:r>
      <w:r>
        <w:rPr>
          <w:lang w:val="fr-FR"/>
        </w:rPr>
        <w:t>« clarifiée par contact direct entre les personnes concernées » (</w:t>
      </w:r>
      <w:r>
        <w:rPr>
          <w:i/>
          <w:lang w:val="fr-FR"/>
        </w:rPr>
        <w:t>si tratta di modalità esecutive del provvedimento di restituzione che potranno essere ben chiarite con il diretto contatto degli interessati</w:t>
      </w:r>
      <w:r>
        <w:rPr>
          <w:lang w:val="fr-FR"/>
        </w:rPr>
        <w:t>)</w:t>
      </w:r>
      <w:r w:rsidRPr="00B06C48">
        <w:rPr>
          <w:lang w:val="fr-FR"/>
        </w:rPr>
        <w:t>.</w:t>
      </w:r>
    </w:p>
    <w:p w:rsidR="00E834D1" w:rsidRPr="00B06C48" w:rsidRDefault="00E834D1" w:rsidP="00E85073">
      <w:pPr>
        <w:pStyle w:val="ECHRPara"/>
        <w:rPr>
          <w:lang w:val="fr-FR"/>
        </w:rPr>
      </w:pPr>
      <w:r>
        <w:rPr>
          <w:lang w:val="fr-FR"/>
        </w:rPr>
        <w:t>23.  </w:t>
      </w:r>
      <w:r w:rsidRPr="00B06C48">
        <w:rPr>
          <w:lang w:val="fr-FR"/>
        </w:rPr>
        <w:t xml:space="preserve">Le 31 mai 2007, le parquet de Florence transmit le dossier concernant la procédure pénale contre le requérant au parquet de Gênes, </w:t>
      </w:r>
      <w:r>
        <w:rPr>
          <w:lang w:val="fr-FR"/>
        </w:rPr>
        <w:t xml:space="preserve">autorité compétente </w:t>
      </w:r>
      <w:r>
        <w:rPr>
          <w:i/>
          <w:lang w:val="fr-FR"/>
        </w:rPr>
        <w:t>ratione loci</w:t>
      </w:r>
      <w:r w:rsidRPr="00B06C48">
        <w:rPr>
          <w:lang w:val="fr-FR"/>
        </w:rPr>
        <w:t>.</w:t>
      </w:r>
    </w:p>
    <w:p w:rsidR="00E834D1" w:rsidRPr="00905EBC" w:rsidRDefault="00E834D1" w:rsidP="00E85073">
      <w:pPr>
        <w:pStyle w:val="ECHRPara"/>
        <w:rPr>
          <w:lang w:val="fr-FR"/>
        </w:rPr>
      </w:pPr>
      <w:bookmarkStart w:id="13" w:name="archiviazione"/>
      <w:r>
        <w:rPr>
          <w:lang w:val="fr-FR"/>
        </w:rPr>
        <w:t>24</w:t>
      </w:r>
      <w:bookmarkEnd w:id="13"/>
      <w:r>
        <w:rPr>
          <w:lang w:val="fr-FR"/>
        </w:rPr>
        <w:t>.  </w:t>
      </w:r>
      <w:r w:rsidRPr="00B06C48">
        <w:rPr>
          <w:lang w:val="fr-FR"/>
        </w:rPr>
        <w:t xml:space="preserve">Le 27 juin 2007, le parquet de Gênes demanda </w:t>
      </w:r>
      <w:r>
        <w:rPr>
          <w:lang w:val="fr-FR"/>
        </w:rPr>
        <w:t>que les accusations contre le requérant fussent classées sans suite</w:t>
      </w:r>
      <w:r w:rsidRPr="00B06C48">
        <w:rPr>
          <w:lang w:val="fr-FR"/>
        </w:rPr>
        <w:t>. Par une ordonnance du 10</w:t>
      </w:r>
      <w:r>
        <w:rPr>
          <w:lang w:val="fr-FR"/>
        </w:rPr>
        <w:t> </w:t>
      </w:r>
      <w:r w:rsidRPr="00B06C48">
        <w:rPr>
          <w:lang w:val="fr-FR"/>
        </w:rPr>
        <w:t xml:space="preserve">juillet 2007, le juge des investigations préliminaires </w:t>
      </w:r>
      <w:r>
        <w:rPr>
          <w:lang w:val="fr-FR"/>
        </w:rPr>
        <w:t xml:space="preserve">(ci-après, le « GIP ») </w:t>
      </w:r>
      <w:r w:rsidRPr="00B06C48">
        <w:rPr>
          <w:lang w:val="fr-FR"/>
        </w:rPr>
        <w:t xml:space="preserve">de Gênes </w:t>
      </w:r>
      <w:r>
        <w:rPr>
          <w:lang w:val="fr-FR"/>
        </w:rPr>
        <w:t>fit droit à cette demande</w:t>
      </w:r>
      <w:r w:rsidRPr="00B06C48">
        <w:rPr>
          <w:lang w:val="fr-FR"/>
        </w:rPr>
        <w:t xml:space="preserve">, </w:t>
      </w:r>
      <w:r>
        <w:rPr>
          <w:lang w:val="fr-FR"/>
        </w:rPr>
        <w:t>au motif qu</w:t>
      </w:r>
      <w:r w:rsidR="001F3D1D">
        <w:rPr>
          <w:lang w:val="fr-FR"/>
        </w:rPr>
        <w:t>’</w:t>
      </w:r>
      <w:r w:rsidRPr="00B06C48">
        <w:rPr>
          <w:lang w:val="fr-FR"/>
        </w:rPr>
        <w:t xml:space="preserve">aucun élément ne </w:t>
      </w:r>
      <w:r>
        <w:rPr>
          <w:lang w:val="fr-FR"/>
        </w:rPr>
        <w:t>permettait de penser qu</w:t>
      </w:r>
      <w:r w:rsidR="001F3D1D">
        <w:rPr>
          <w:lang w:val="fr-FR"/>
        </w:rPr>
        <w:t>’</w:t>
      </w:r>
      <w:r>
        <w:rPr>
          <w:lang w:val="fr-FR"/>
        </w:rPr>
        <w:t>un fait délictueux avait été commis</w:t>
      </w:r>
      <w:r w:rsidRPr="00B06C48">
        <w:rPr>
          <w:lang w:val="fr-FR"/>
        </w:rPr>
        <w:t>.</w:t>
      </w:r>
    </w:p>
    <w:p w:rsidR="00E834D1" w:rsidRPr="00905EBC" w:rsidRDefault="00E834D1" w:rsidP="00E85073">
      <w:pPr>
        <w:pStyle w:val="ECHRTitle1"/>
        <w:rPr>
          <w:lang w:val="fr-FR"/>
        </w:rPr>
      </w:pPr>
      <w:r w:rsidRPr="00905EBC">
        <w:rPr>
          <w:lang w:val="fr-FR"/>
        </w:rPr>
        <w:t>GRIEFS</w:t>
      </w:r>
    </w:p>
    <w:p w:rsidR="00E834D1" w:rsidRDefault="00E834D1" w:rsidP="00E85073">
      <w:pPr>
        <w:pStyle w:val="ECHRPara"/>
        <w:rPr>
          <w:lang w:val="fr-FR"/>
        </w:rPr>
      </w:pPr>
      <w:r>
        <w:rPr>
          <w:lang w:val="fr-FR"/>
        </w:rPr>
        <w:t>25.  </w:t>
      </w:r>
      <w:r w:rsidRPr="00905EBC">
        <w:rPr>
          <w:lang w:val="fr-FR"/>
        </w:rPr>
        <w:t>Invoquant l</w:t>
      </w:r>
      <w:r w:rsidR="001F3D1D">
        <w:rPr>
          <w:lang w:val="fr-FR"/>
        </w:rPr>
        <w:t>’</w:t>
      </w:r>
      <w:r w:rsidRPr="00905EBC">
        <w:rPr>
          <w:lang w:val="fr-FR"/>
        </w:rPr>
        <w:t xml:space="preserve">article </w:t>
      </w:r>
      <w:r>
        <w:rPr>
          <w:lang w:val="fr-FR"/>
        </w:rPr>
        <w:t>8</w:t>
      </w:r>
      <w:r w:rsidRPr="00905EBC">
        <w:rPr>
          <w:lang w:val="fr-FR"/>
        </w:rPr>
        <w:t xml:space="preserve"> de la Convention, le requérant se plaint</w:t>
      </w:r>
      <w:r>
        <w:rPr>
          <w:lang w:val="fr-FR"/>
        </w:rPr>
        <w:t xml:space="preserve"> des saisies dont il a fait l</w:t>
      </w:r>
      <w:r w:rsidR="001F3D1D">
        <w:rPr>
          <w:lang w:val="fr-FR"/>
        </w:rPr>
        <w:t>’</w:t>
      </w:r>
      <w:r>
        <w:rPr>
          <w:lang w:val="fr-FR"/>
        </w:rPr>
        <w:t>objet</w:t>
      </w:r>
      <w:r w:rsidRPr="00905EBC">
        <w:rPr>
          <w:lang w:val="fr-FR"/>
        </w:rPr>
        <w:t>.</w:t>
      </w:r>
    </w:p>
    <w:p w:rsidR="00E834D1" w:rsidRDefault="00E834D1" w:rsidP="00E85073">
      <w:pPr>
        <w:pStyle w:val="ECHRPara"/>
        <w:rPr>
          <w:lang w:val="fr-FR"/>
        </w:rPr>
      </w:pPr>
      <w:r>
        <w:rPr>
          <w:lang w:val="fr-FR"/>
        </w:rPr>
        <w:t>26.  Invoquant l</w:t>
      </w:r>
      <w:r w:rsidR="001F3D1D">
        <w:rPr>
          <w:lang w:val="fr-FR"/>
        </w:rPr>
        <w:t>’</w:t>
      </w:r>
      <w:r>
        <w:rPr>
          <w:lang w:val="fr-FR"/>
        </w:rPr>
        <w:t>article 13 de la Convention, le requérant allègue ne pas disposer, en droit italien, d</w:t>
      </w:r>
      <w:r w:rsidR="001F3D1D">
        <w:rPr>
          <w:lang w:val="fr-FR"/>
        </w:rPr>
        <w:t>’</w:t>
      </w:r>
      <w:r>
        <w:rPr>
          <w:lang w:val="fr-FR"/>
        </w:rPr>
        <w:t>un recours effectif pour dénoncer la violation de son droit au respect de sa vie privée.</w:t>
      </w:r>
    </w:p>
    <w:p w:rsidR="00E834D1" w:rsidRPr="00905EBC" w:rsidRDefault="00E834D1" w:rsidP="00E85073">
      <w:pPr>
        <w:pStyle w:val="ECHRPara"/>
        <w:rPr>
          <w:lang w:val="fr-FR"/>
        </w:rPr>
      </w:pPr>
      <w:r>
        <w:rPr>
          <w:lang w:val="fr-FR"/>
        </w:rPr>
        <w:t>27.  Invoquant les articles 3 et 6 § 1 de la Convention, le requérant se plaint d</w:t>
      </w:r>
      <w:r w:rsidR="001F3D1D">
        <w:rPr>
          <w:lang w:val="fr-FR"/>
        </w:rPr>
        <w:t>’</w:t>
      </w:r>
      <w:r>
        <w:rPr>
          <w:lang w:val="fr-FR"/>
        </w:rPr>
        <w:t>avoir été victime de traitements inhumains et dégradants et d</w:t>
      </w:r>
      <w:r w:rsidR="001F3D1D">
        <w:rPr>
          <w:lang w:val="fr-FR"/>
        </w:rPr>
        <w:t>’</w:t>
      </w:r>
      <w:r>
        <w:rPr>
          <w:lang w:val="fr-FR"/>
        </w:rPr>
        <w:t>un manque d</w:t>
      </w:r>
      <w:r w:rsidR="001F3D1D">
        <w:rPr>
          <w:lang w:val="fr-FR"/>
        </w:rPr>
        <w:t>’</w:t>
      </w:r>
      <w:r>
        <w:rPr>
          <w:lang w:val="fr-FR"/>
        </w:rPr>
        <w:t>équité de la procédure pénale dirigée à son encontre.</w:t>
      </w:r>
    </w:p>
    <w:p w:rsidR="00E834D1" w:rsidRPr="00905EBC" w:rsidRDefault="00E834D1" w:rsidP="00E85073">
      <w:pPr>
        <w:pStyle w:val="ECHRTitle1"/>
        <w:rPr>
          <w:lang w:val="fr-FR"/>
        </w:rPr>
      </w:pPr>
      <w:r w:rsidRPr="00905EBC">
        <w:rPr>
          <w:lang w:val="fr-FR"/>
        </w:rPr>
        <w:t>EN DROIT</w:t>
      </w:r>
    </w:p>
    <w:p w:rsidR="00E834D1" w:rsidRDefault="00E834D1" w:rsidP="00E85073">
      <w:pPr>
        <w:pStyle w:val="ECHRHeading2"/>
        <w:rPr>
          <w:lang w:val="fr-FR"/>
        </w:rPr>
      </w:pPr>
      <w:r>
        <w:rPr>
          <w:lang w:val="fr-FR"/>
        </w:rPr>
        <w:t>A.  Grief tiré de l</w:t>
      </w:r>
      <w:r w:rsidR="001F3D1D">
        <w:rPr>
          <w:lang w:val="fr-FR"/>
        </w:rPr>
        <w:t>’</w:t>
      </w:r>
      <w:r>
        <w:rPr>
          <w:lang w:val="fr-FR"/>
        </w:rPr>
        <w:t>article 8 de la Convention</w:t>
      </w:r>
    </w:p>
    <w:p w:rsidR="00E834D1" w:rsidRDefault="00E834D1" w:rsidP="00E85073">
      <w:pPr>
        <w:pStyle w:val="ECHRPara"/>
        <w:rPr>
          <w:lang w:val="fr-FR"/>
        </w:rPr>
      </w:pPr>
      <w:bookmarkStart w:id="14" w:name="requprecisegrief"/>
      <w:r>
        <w:rPr>
          <w:lang w:val="fr-FR"/>
        </w:rPr>
        <w:t>28</w:t>
      </w:r>
      <w:bookmarkEnd w:id="14"/>
      <w:r>
        <w:rPr>
          <w:lang w:val="fr-FR"/>
        </w:rPr>
        <w:t>.  L</w:t>
      </w:r>
      <w:r w:rsidRPr="00B06C48">
        <w:rPr>
          <w:lang w:val="fr-FR"/>
        </w:rPr>
        <w:t xml:space="preserve">e requérant </w:t>
      </w:r>
      <w:r>
        <w:rPr>
          <w:lang w:val="fr-FR"/>
        </w:rPr>
        <w:t xml:space="preserve">allègue une violation de son droit au respect de sa vie privée. Il </w:t>
      </w:r>
      <w:r w:rsidRPr="001A6767">
        <w:rPr>
          <w:lang w:val="fr-FR"/>
        </w:rPr>
        <w:t xml:space="preserve">admet que les perquisitions pouvaient être effectuées, mais conteste la saisie de ses fichiers informatiques, contenant des documents privés. Selon ses dires, le parquet et la police ont mené les opérations de manière irrégulière et ont violé les ordres de restitution émis par les juridictions judiciaires. </w:t>
      </w:r>
      <w:r>
        <w:rPr>
          <w:lang w:val="fr-FR"/>
        </w:rPr>
        <w:t>Le requérant</w:t>
      </w:r>
      <w:r w:rsidRPr="001A6767">
        <w:rPr>
          <w:lang w:val="fr-FR"/>
        </w:rPr>
        <w:t xml:space="preserve"> se plaint en outre de l</w:t>
      </w:r>
      <w:r w:rsidR="001F3D1D">
        <w:rPr>
          <w:lang w:val="fr-FR"/>
        </w:rPr>
        <w:t>’</w:t>
      </w:r>
      <w:r w:rsidRPr="001A6767">
        <w:rPr>
          <w:lang w:val="fr-FR"/>
        </w:rPr>
        <w:t>impossibilité de récupérer les supports informatiques sur lesquels les autorités ont copié ses données personnelles</w:t>
      </w:r>
      <w:r w:rsidRPr="001A6767">
        <w:rPr>
          <w:color w:val="000000"/>
          <w:lang w:val="fr-FR"/>
        </w:rPr>
        <w:t xml:space="preserve"> informatisées</w:t>
      </w:r>
      <w:r w:rsidRPr="001A6767">
        <w:rPr>
          <w:lang w:val="fr-FR"/>
        </w:rPr>
        <w:t>.</w:t>
      </w:r>
    </w:p>
    <w:p w:rsidR="00E834D1" w:rsidRDefault="00E834D1" w:rsidP="00E85073">
      <w:pPr>
        <w:pStyle w:val="ECHRPara"/>
        <w:rPr>
          <w:lang w:val="fr-FR"/>
        </w:rPr>
      </w:pPr>
      <w:r>
        <w:rPr>
          <w:lang w:val="fr-FR"/>
        </w:rPr>
        <w:t>Il invoque l</w:t>
      </w:r>
      <w:r w:rsidR="001F3D1D">
        <w:rPr>
          <w:lang w:val="fr-FR"/>
        </w:rPr>
        <w:t>’</w:t>
      </w:r>
      <w:r>
        <w:rPr>
          <w:lang w:val="fr-FR"/>
        </w:rPr>
        <w:t>article 8 de la Convention, ainsi libellé :</w:t>
      </w:r>
    </w:p>
    <w:p w:rsidR="00E834D1" w:rsidRPr="00B06C48" w:rsidRDefault="00E834D1" w:rsidP="00E85073">
      <w:pPr>
        <w:pStyle w:val="ECHRParaQuote"/>
        <w:rPr>
          <w:lang w:val="fr-FR"/>
        </w:rPr>
      </w:pPr>
      <w:r w:rsidRPr="00B06C48">
        <w:rPr>
          <w:lang w:val="fr-FR"/>
        </w:rPr>
        <w:t>« 1.  Toute personne a droit au respect de sa vie privée et familiale, de son domicile et de sa correspondance.</w:t>
      </w:r>
    </w:p>
    <w:p w:rsidR="00E834D1" w:rsidRDefault="00E834D1" w:rsidP="00E85073">
      <w:pPr>
        <w:pStyle w:val="ECHRParaQuote"/>
        <w:rPr>
          <w:lang w:val="fr-FR"/>
        </w:rPr>
      </w:pPr>
      <w:r w:rsidRPr="00B06C48">
        <w:rPr>
          <w:lang w:val="fr-FR"/>
        </w:rPr>
        <w:t>2.  Il ne peut y avoir ingérence d</w:t>
      </w:r>
      <w:r w:rsidR="001F3D1D">
        <w:rPr>
          <w:lang w:val="fr-FR"/>
        </w:rPr>
        <w:t>’</w:t>
      </w:r>
      <w:r w:rsidRPr="00B06C48">
        <w:rPr>
          <w:lang w:val="fr-FR"/>
        </w:rPr>
        <w:t>une autorité publique dans l</w:t>
      </w:r>
      <w:r w:rsidR="001F3D1D">
        <w:rPr>
          <w:lang w:val="fr-FR"/>
        </w:rPr>
        <w:t>’</w:t>
      </w:r>
      <w:r w:rsidRPr="00B06C48">
        <w:rPr>
          <w:lang w:val="fr-FR"/>
        </w:rPr>
        <w:t>exercice de ce droit que pour autant que cette ingérence est prévue par la loi et qu</w:t>
      </w:r>
      <w:r w:rsidR="001F3D1D">
        <w:rPr>
          <w:lang w:val="fr-FR"/>
        </w:rPr>
        <w:t>’</w:t>
      </w:r>
      <w:r w:rsidRPr="00B06C48">
        <w:rPr>
          <w:lang w:val="fr-FR"/>
        </w:rPr>
        <w:t>elle constitue une mesure qui, dans une société démocratique, est nécessaire à la sécurité nationale, à la sûreté publique, au bien</w:t>
      </w:r>
      <w:r w:rsidRPr="00B06C48">
        <w:rPr>
          <w:lang w:val="fr-FR"/>
        </w:rPr>
        <w:noBreakHyphen/>
        <w:t>être économique du pays, à la défense de l</w:t>
      </w:r>
      <w:r w:rsidR="001F3D1D">
        <w:rPr>
          <w:lang w:val="fr-FR"/>
        </w:rPr>
        <w:t>’</w:t>
      </w:r>
      <w:r w:rsidRPr="00B06C48">
        <w:rPr>
          <w:lang w:val="fr-FR"/>
        </w:rPr>
        <w:t>ordre et à la prévention des infractions pénales, à la protection de la santé ou de la morale, ou à la protection des droits et libertés d</w:t>
      </w:r>
      <w:r w:rsidR="001F3D1D">
        <w:rPr>
          <w:lang w:val="fr-FR"/>
        </w:rPr>
        <w:t>’</w:t>
      </w:r>
      <w:r w:rsidRPr="00B06C48">
        <w:rPr>
          <w:lang w:val="fr-FR"/>
        </w:rPr>
        <w:t>autrui. »</w:t>
      </w:r>
    </w:p>
    <w:p w:rsidR="00E834D1" w:rsidRDefault="00E834D1" w:rsidP="00E85073">
      <w:pPr>
        <w:pStyle w:val="ECHRHeading3"/>
        <w:rPr>
          <w:lang w:val="fr-FR"/>
        </w:rPr>
      </w:pPr>
      <w:r>
        <w:rPr>
          <w:lang w:val="fr-FR"/>
        </w:rPr>
        <w:t>1.  Arguments des parties</w:t>
      </w:r>
    </w:p>
    <w:p w:rsidR="00E834D1" w:rsidRDefault="00E834D1" w:rsidP="00E85073">
      <w:pPr>
        <w:pStyle w:val="ECHRHeading4"/>
        <w:rPr>
          <w:lang w:val="fr-FR"/>
        </w:rPr>
      </w:pPr>
      <w:r>
        <w:rPr>
          <w:lang w:val="fr-FR"/>
        </w:rPr>
        <w:t>a)  Le Gouvernement</w:t>
      </w:r>
    </w:p>
    <w:p w:rsidR="00E834D1" w:rsidRDefault="00E834D1" w:rsidP="00E85073">
      <w:pPr>
        <w:pStyle w:val="ECHRPara"/>
        <w:rPr>
          <w:lang w:val="fr-FR"/>
        </w:rPr>
      </w:pPr>
      <w:r>
        <w:rPr>
          <w:lang w:val="fr-FR"/>
        </w:rPr>
        <w:t>29</w:t>
      </w:r>
      <w:r w:rsidRPr="00AD412E">
        <w:rPr>
          <w:lang w:val="fr-FR"/>
        </w:rPr>
        <w:t>.  Le Gouvernement s</w:t>
      </w:r>
      <w:r w:rsidR="001F3D1D">
        <w:rPr>
          <w:lang w:val="fr-FR"/>
        </w:rPr>
        <w:t>’</w:t>
      </w:r>
      <w:r w:rsidRPr="00AD412E">
        <w:rPr>
          <w:lang w:val="fr-FR"/>
        </w:rPr>
        <w:t xml:space="preserve">oppose </w:t>
      </w:r>
      <w:r>
        <w:rPr>
          <w:lang w:val="fr-FR"/>
        </w:rPr>
        <w:t>aux allégations du requérant, excipant notamment du non-épuisement des voies de recours internes</w:t>
      </w:r>
      <w:r w:rsidRPr="00AD412E">
        <w:rPr>
          <w:lang w:val="fr-FR"/>
        </w:rPr>
        <w:t>.</w:t>
      </w:r>
      <w:r>
        <w:rPr>
          <w:lang w:val="fr-FR"/>
        </w:rPr>
        <w:t xml:space="preserve"> Il observe tout d</w:t>
      </w:r>
      <w:r w:rsidR="001F3D1D">
        <w:rPr>
          <w:lang w:val="fr-FR"/>
        </w:rPr>
        <w:t>’</w:t>
      </w:r>
      <w:r>
        <w:rPr>
          <w:lang w:val="fr-FR"/>
        </w:rPr>
        <w:t>abord que lorsqu</w:t>
      </w:r>
      <w:r w:rsidR="001F3D1D">
        <w:rPr>
          <w:lang w:val="fr-FR"/>
        </w:rPr>
        <w:t>’</w:t>
      </w:r>
      <w:r>
        <w:rPr>
          <w:lang w:val="fr-FR"/>
        </w:rPr>
        <w:t>il a saisi pour la première fois la chambre spécialisée (paragraphe 16 ci-dessus), le requérant n</w:t>
      </w:r>
      <w:r w:rsidR="001F3D1D">
        <w:rPr>
          <w:lang w:val="fr-FR"/>
        </w:rPr>
        <w:t>’</w:t>
      </w:r>
      <w:r>
        <w:rPr>
          <w:lang w:val="fr-FR"/>
        </w:rPr>
        <w:t>a pas mentionné les copies de fichiers informatiques, et n</w:t>
      </w:r>
      <w:r w:rsidR="001F3D1D">
        <w:rPr>
          <w:lang w:val="fr-FR"/>
        </w:rPr>
        <w:t>’</w:t>
      </w:r>
      <w:r>
        <w:rPr>
          <w:lang w:val="fr-FR"/>
        </w:rPr>
        <w:t>a donc pas soulevé, au moins en substance, le grief qu</w:t>
      </w:r>
      <w:r w:rsidR="001F3D1D">
        <w:rPr>
          <w:lang w:val="fr-FR"/>
        </w:rPr>
        <w:t>’</w:t>
      </w:r>
      <w:r>
        <w:rPr>
          <w:lang w:val="fr-FR"/>
        </w:rPr>
        <w:t>il a par la suite porté devant la Cour. De plus, en force de la décision de la chambre spécialisée, le matériel saisi a été rapidement restitué (paragraphe 18 ci-dessus).</w:t>
      </w:r>
    </w:p>
    <w:p w:rsidR="00E834D1" w:rsidRDefault="00E834D1" w:rsidP="00E85073">
      <w:pPr>
        <w:pStyle w:val="ECHRPara"/>
        <w:rPr>
          <w:lang w:val="fr-FR"/>
        </w:rPr>
      </w:pPr>
      <w:r>
        <w:rPr>
          <w:lang w:val="fr-FR"/>
        </w:rPr>
        <w:t>30.  Il est vrai que lors de la perquisition du 7 novembre 2006 (paragraphe 15 ci-dessus), certains fichiers informatiques contenus dans l</w:t>
      </w:r>
      <w:r w:rsidR="001F3D1D">
        <w:rPr>
          <w:lang w:val="fr-FR"/>
        </w:rPr>
        <w:t>’</w:t>
      </w:r>
      <w:r>
        <w:rPr>
          <w:lang w:val="fr-FR"/>
        </w:rPr>
        <w:t>ordinateur du requérant ont été copiés. Cependant, ceci a été fait sans abus de pouvoirs et dans le respect des droits de l</w:t>
      </w:r>
      <w:r w:rsidR="001F3D1D">
        <w:rPr>
          <w:lang w:val="fr-FR"/>
        </w:rPr>
        <w:t>’</w:t>
      </w:r>
      <w:r>
        <w:rPr>
          <w:lang w:val="fr-FR"/>
        </w:rPr>
        <w:t>intéressé. Puisque les documents saisis avaient déjà été restitués au requérant (paragraphe 21 ci-dessus), la chambre spécialisée a déclaré sa deuxième réclamation irrecevable (paragraphe 22 ci-dessus). Quant à la remise des supports sur lesquels la police avait copié les données du requérant, ce dernier n</w:t>
      </w:r>
      <w:r w:rsidR="001F3D1D">
        <w:rPr>
          <w:lang w:val="fr-FR"/>
        </w:rPr>
        <w:t>’</w:t>
      </w:r>
      <w:r>
        <w:rPr>
          <w:lang w:val="fr-FR"/>
        </w:rPr>
        <w:t>a pas indiqué avoir pris contact avec les personnes concernées pour régler cette question.</w:t>
      </w:r>
    </w:p>
    <w:p w:rsidR="00E834D1" w:rsidRDefault="00E834D1" w:rsidP="00E85073">
      <w:pPr>
        <w:pStyle w:val="ECHRPara"/>
        <w:rPr>
          <w:lang w:val="fr-FR"/>
        </w:rPr>
      </w:pPr>
      <w:bookmarkStart w:id="15" w:name="Gvtexcipepourvoicass"/>
      <w:r>
        <w:rPr>
          <w:lang w:val="fr-FR"/>
        </w:rPr>
        <w:t>31</w:t>
      </w:r>
      <w:bookmarkEnd w:id="15"/>
      <w:r>
        <w:rPr>
          <w:lang w:val="fr-FR"/>
        </w:rPr>
        <w:t>.  Le Gouvernement souligne également que le requérant ne s</w:t>
      </w:r>
      <w:r w:rsidR="001F3D1D">
        <w:rPr>
          <w:lang w:val="fr-FR"/>
        </w:rPr>
        <w:t>’</w:t>
      </w:r>
      <w:r>
        <w:rPr>
          <w:lang w:val="fr-FR"/>
        </w:rPr>
        <w:t xml:space="preserve">est pas pourvu en cassation contre les ordonnances de la chambre spécialisée des 10 et 29 novembre 2006 (paragraphes 17 et 22 ci-dessus). </w:t>
      </w:r>
      <w:r>
        <w:rPr>
          <w:rFonts w:cstheme="minorHAnsi"/>
          <w:lang w:val="fr-FR"/>
        </w:rPr>
        <w:t>À</w:t>
      </w:r>
      <w:r>
        <w:rPr>
          <w:lang w:val="fr-FR"/>
        </w:rPr>
        <w:t xml:space="preserve"> la lumière de ce qui précède, le Gouvernement demande à la Cour de dire que l</w:t>
      </w:r>
      <w:r w:rsidR="001F3D1D">
        <w:rPr>
          <w:lang w:val="fr-FR"/>
        </w:rPr>
        <w:t>’</w:t>
      </w:r>
      <w:r>
        <w:rPr>
          <w:lang w:val="fr-FR"/>
        </w:rPr>
        <w:t>intéressé n</w:t>
      </w:r>
      <w:r w:rsidR="001F3D1D">
        <w:rPr>
          <w:lang w:val="fr-FR"/>
        </w:rPr>
        <w:t>’</w:t>
      </w:r>
      <w:r>
        <w:rPr>
          <w:lang w:val="fr-FR"/>
        </w:rPr>
        <w:t>a pas épuisé les voies de recours qui lui étaient ouvertes en droit italien.</w:t>
      </w:r>
    </w:p>
    <w:p w:rsidR="00E834D1" w:rsidRDefault="00E834D1" w:rsidP="00E85073">
      <w:pPr>
        <w:pStyle w:val="ECHRHeading4"/>
        <w:rPr>
          <w:lang w:val="fr-FR"/>
        </w:rPr>
      </w:pPr>
      <w:r>
        <w:rPr>
          <w:lang w:val="fr-FR"/>
        </w:rPr>
        <w:t>b)  Le requérant</w:t>
      </w:r>
    </w:p>
    <w:p w:rsidR="00E834D1" w:rsidRDefault="00E834D1" w:rsidP="00E85073">
      <w:pPr>
        <w:pStyle w:val="ECHRPara"/>
        <w:rPr>
          <w:lang w:val="fr-FR"/>
        </w:rPr>
      </w:pPr>
      <w:r>
        <w:rPr>
          <w:lang w:val="fr-FR"/>
        </w:rPr>
        <w:t>32.  Le requérant rappelle avoir présenté une réclamation à la chambre spécialisée contre la saisie de ses documents personnels auprès de son domicile, en sollicitant la restitution de tout le matériel saisi.</w:t>
      </w:r>
    </w:p>
    <w:p w:rsidR="00E834D1" w:rsidRDefault="00E834D1" w:rsidP="00E85073">
      <w:pPr>
        <w:pStyle w:val="ECHRHeading3"/>
        <w:rPr>
          <w:lang w:val="fr-FR"/>
        </w:rPr>
      </w:pPr>
      <w:r>
        <w:rPr>
          <w:lang w:val="fr-FR"/>
        </w:rPr>
        <w:t>2.  Appréciation de la Cour</w:t>
      </w:r>
    </w:p>
    <w:p w:rsidR="00E834D1" w:rsidRDefault="00E834D1" w:rsidP="00E85073">
      <w:pPr>
        <w:pStyle w:val="ECHRPara"/>
        <w:rPr>
          <w:lang w:val="fr-FR"/>
        </w:rPr>
      </w:pPr>
      <w:r>
        <w:rPr>
          <w:lang w:val="fr-FR"/>
        </w:rPr>
        <w:t>33.  La Cour observe tout d</w:t>
      </w:r>
      <w:r w:rsidR="001F3D1D">
        <w:rPr>
          <w:lang w:val="fr-FR"/>
        </w:rPr>
        <w:t>’</w:t>
      </w:r>
      <w:r>
        <w:rPr>
          <w:lang w:val="fr-FR"/>
        </w:rPr>
        <w:t>abord que dans ses observations en réponse du 2 août 2012, le requérant a précisé qu</w:t>
      </w:r>
      <w:r w:rsidR="001F3D1D">
        <w:rPr>
          <w:lang w:val="fr-FR"/>
        </w:rPr>
        <w:t>’</w:t>
      </w:r>
      <w:r>
        <w:rPr>
          <w:lang w:val="fr-FR"/>
        </w:rPr>
        <w:t>il ne conteste pas les perquisitions en tant que telles, mais la saisie de ses documents privés et l</w:t>
      </w:r>
      <w:r w:rsidR="001F3D1D">
        <w:rPr>
          <w:lang w:val="fr-FR"/>
        </w:rPr>
        <w:t>’</w:t>
      </w:r>
      <w:r>
        <w:rPr>
          <w:lang w:val="fr-FR"/>
        </w:rPr>
        <w:t>impossibilité alléguée d</w:t>
      </w:r>
      <w:r w:rsidR="001F3D1D">
        <w:rPr>
          <w:lang w:val="fr-FR"/>
        </w:rPr>
        <w:t>’</w:t>
      </w:r>
      <w:r>
        <w:rPr>
          <w:lang w:val="fr-FR"/>
        </w:rPr>
        <w:t xml:space="preserve">obtenir la remise des </w:t>
      </w:r>
      <w:r w:rsidRPr="00B06C48">
        <w:rPr>
          <w:lang w:val="fr-FR"/>
        </w:rPr>
        <w:t>supports informatiques sur lesquels l</w:t>
      </w:r>
      <w:r>
        <w:rPr>
          <w:lang w:val="fr-FR"/>
        </w:rPr>
        <w:t>a police avait</w:t>
      </w:r>
      <w:r w:rsidRPr="00B06C48">
        <w:rPr>
          <w:lang w:val="fr-FR"/>
        </w:rPr>
        <w:t xml:space="preserve"> copié ses données personnelles</w:t>
      </w:r>
      <w:r w:rsidRPr="00B06C48">
        <w:rPr>
          <w:color w:val="000000"/>
          <w:lang w:val="fr-FR"/>
        </w:rPr>
        <w:t xml:space="preserve"> informatisées</w:t>
      </w:r>
      <w:r>
        <w:rPr>
          <w:lang w:val="fr-FR"/>
        </w:rPr>
        <w:t xml:space="preserve"> (paragraphe 28 ci-dessus).</w:t>
      </w:r>
    </w:p>
    <w:p w:rsidR="00E834D1" w:rsidRPr="00B370B9" w:rsidRDefault="00E834D1" w:rsidP="00E85073">
      <w:pPr>
        <w:pStyle w:val="ECHRPara"/>
        <w:rPr>
          <w:lang w:val="fr-FR"/>
        </w:rPr>
      </w:pPr>
      <w:bookmarkStart w:id="16" w:name="ragionamentononepuisement1"/>
      <w:r>
        <w:rPr>
          <w:lang w:val="fr-FR"/>
        </w:rPr>
        <w:t>34</w:t>
      </w:r>
      <w:bookmarkEnd w:id="16"/>
      <w:r>
        <w:rPr>
          <w:lang w:val="fr-FR"/>
        </w:rPr>
        <w:t>.  La Cour doit donc vérifier si le requérant a épuisé les voies de recours qui lui étaient ouvertes en droit italien par rapport à cette doléance. Elle</w:t>
      </w:r>
      <w:r w:rsidRPr="00B370B9">
        <w:rPr>
          <w:lang w:val="fr-FR"/>
        </w:rPr>
        <w:t xml:space="preserve"> rappelle qu</w:t>
      </w:r>
      <w:r>
        <w:rPr>
          <w:lang w:val="fr-FR"/>
        </w:rPr>
        <w:t>e l</w:t>
      </w:r>
      <w:r w:rsidRPr="00B370B9">
        <w:rPr>
          <w:lang w:val="fr-FR"/>
        </w:rPr>
        <w:t xml:space="preserve">a finalité de </w:t>
      </w:r>
      <w:r>
        <w:rPr>
          <w:lang w:val="fr-FR"/>
        </w:rPr>
        <w:t>la</w:t>
      </w:r>
      <w:r w:rsidRPr="00B370B9">
        <w:rPr>
          <w:lang w:val="fr-FR"/>
        </w:rPr>
        <w:t xml:space="preserve"> règle </w:t>
      </w:r>
      <w:r>
        <w:rPr>
          <w:lang w:val="fr-FR"/>
        </w:rPr>
        <w:t>de l</w:t>
      </w:r>
      <w:r w:rsidR="001F3D1D">
        <w:rPr>
          <w:lang w:val="fr-FR"/>
        </w:rPr>
        <w:t>’</w:t>
      </w:r>
      <w:r>
        <w:rPr>
          <w:lang w:val="fr-FR"/>
        </w:rPr>
        <w:t xml:space="preserve">épuisement prévue par </w:t>
      </w:r>
      <w:r w:rsidRPr="00B370B9">
        <w:rPr>
          <w:lang w:val="fr-FR"/>
        </w:rPr>
        <w:t>l</w:t>
      </w:r>
      <w:r w:rsidR="001F3D1D">
        <w:rPr>
          <w:lang w:val="fr-FR"/>
        </w:rPr>
        <w:t>’article </w:t>
      </w:r>
      <w:r w:rsidRPr="00B370B9">
        <w:rPr>
          <w:lang w:val="fr-FR"/>
        </w:rPr>
        <w:t>35 § 1 de la Convention est de ménager aux États contractants l</w:t>
      </w:r>
      <w:r w:rsidR="001F3D1D">
        <w:rPr>
          <w:lang w:val="fr-FR"/>
        </w:rPr>
        <w:t>’</w:t>
      </w:r>
      <w:r w:rsidRPr="00B370B9">
        <w:rPr>
          <w:lang w:val="fr-FR"/>
        </w:rPr>
        <w:t>occasion de prévenir ou de redresser les violations alléguées contre eux avant que la Cour n</w:t>
      </w:r>
      <w:r w:rsidR="001F3D1D">
        <w:rPr>
          <w:lang w:val="fr-FR"/>
        </w:rPr>
        <w:t>’</w:t>
      </w:r>
      <w:r w:rsidRPr="00B370B9">
        <w:rPr>
          <w:lang w:val="fr-FR"/>
        </w:rPr>
        <w:t>en soit saisie (voir, parmi d</w:t>
      </w:r>
      <w:r w:rsidR="001F3D1D">
        <w:rPr>
          <w:lang w:val="fr-FR"/>
        </w:rPr>
        <w:t>’</w:t>
      </w:r>
      <w:r w:rsidRPr="00B370B9">
        <w:rPr>
          <w:lang w:val="fr-FR"/>
        </w:rPr>
        <w:t>autres,</w:t>
      </w:r>
      <w:r w:rsidRPr="00B370B9">
        <w:rPr>
          <w:i/>
          <w:lang w:val="fr-FR"/>
        </w:rPr>
        <w:t xml:space="preserve"> Mifsud c. France</w:t>
      </w:r>
      <w:r w:rsidRPr="00B370B9">
        <w:rPr>
          <w:lang w:val="fr-FR"/>
        </w:rPr>
        <w:t xml:space="preserve"> (déc.) [GC], n</w:t>
      </w:r>
      <w:r w:rsidRPr="00B370B9">
        <w:rPr>
          <w:vertAlign w:val="superscript"/>
          <w:lang w:val="fr-FR"/>
        </w:rPr>
        <w:t>o</w:t>
      </w:r>
      <w:r w:rsidRPr="00B370B9">
        <w:rPr>
          <w:lang w:val="fr-FR"/>
        </w:rPr>
        <w:t> 57220/00, § 15, CEDH 2002</w:t>
      </w:r>
      <w:r>
        <w:rPr>
          <w:lang w:val="fr-FR"/>
        </w:rPr>
        <w:t>-</w:t>
      </w:r>
      <w:r w:rsidRPr="00B370B9">
        <w:rPr>
          <w:lang w:val="fr-FR"/>
        </w:rPr>
        <w:t>VIII).</w:t>
      </w:r>
    </w:p>
    <w:p w:rsidR="00E834D1" w:rsidRDefault="00E834D1" w:rsidP="00E85073">
      <w:pPr>
        <w:pStyle w:val="ECHRPara"/>
        <w:rPr>
          <w:lang w:val="fr-FR"/>
        </w:rPr>
      </w:pPr>
      <w:r>
        <w:rPr>
          <w:rStyle w:val="sb8d990e2"/>
          <w:lang w:val="fr-FR"/>
        </w:rPr>
        <w:t>35.  </w:t>
      </w:r>
      <w:r w:rsidRPr="00B370B9">
        <w:rPr>
          <w:rStyle w:val="sb8d990e2"/>
          <w:lang w:val="fr-FR"/>
        </w:rPr>
        <w:t xml:space="preserve">Les principes généraux relatifs à </w:t>
      </w:r>
      <w:r>
        <w:rPr>
          <w:rStyle w:val="sb8d990e2"/>
          <w:lang w:val="fr-FR"/>
        </w:rPr>
        <w:t>cette</w:t>
      </w:r>
      <w:r w:rsidRPr="00B370B9">
        <w:rPr>
          <w:rStyle w:val="sb8d990e2"/>
          <w:lang w:val="fr-FR"/>
        </w:rPr>
        <w:t xml:space="preserve"> règle se trouvent exposés dans l</w:t>
      </w:r>
      <w:r w:rsidR="001F3D1D">
        <w:rPr>
          <w:rStyle w:val="sb8d990e2"/>
          <w:lang w:val="fr-FR"/>
        </w:rPr>
        <w:t>’</w:t>
      </w:r>
      <w:r w:rsidRPr="00B370B9">
        <w:rPr>
          <w:rStyle w:val="sb8d990e2"/>
          <w:lang w:val="fr-FR"/>
        </w:rPr>
        <w:t xml:space="preserve">arrêt </w:t>
      </w:r>
      <w:r w:rsidRPr="00B370B9">
        <w:rPr>
          <w:i/>
          <w:lang w:val="fr-FR"/>
        </w:rPr>
        <w:t>Vučković et autres c. Serbie</w:t>
      </w:r>
      <w:r w:rsidRPr="00B370B9">
        <w:rPr>
          <w:rStyle w:val="s6b621b36"/>
          <w:lang w:val="fr-FR"/>
        </w:rPr>
        <w:t xml:space="preserve"> </w:t>
      </w:r>
      <w:r w:rsidRPr="00B370B9">
        <w:rPr>
          <w:rStyle w:val="sb8d990e2"/>
          <w:lang w:val="fr-FR"/>
        </w:rPr>
        <w:t>([GC], n</w:t>
      </w:r>
      <w:r w:rsidRPr="00B370B9">
        <w:rPr>
          <w:rStyle w:val="sb8d990e2"/>
          <w:vertAlign w:val="superscript"/>
          <w:lang w:val="fr-FR"/>
        </w:rPr>
        <w:t>os</w:t>
      </w:r>
      <w:r w:rsidRPr="00B370B9">
        <w:rPr>
          <w:lang w:val="fr-FR"/>
        </w:rPr>
        <w:t xml:space="preserve"> 17153/11 et autres</w:t>
      </w:r>
      <w:r w:rsidRPr="00B370B9">
        <w:rPr>
          <w:rStyle w:val="sb8d990e2"/>
          <w:lang w:val="fr-FR"/>
        </w:rPr>
        <w:t xml:space="preserve">, §§ 69-77, 25 mars 2014). </w:t>
      </w:r>
      <w:r w:rsidRPr="00B370B9">
        <w:rPr>
          <w:lang w:val="fr-FR"/>
        </w:rPr>
        <w:t>La Cour rappelle que l</w:t>
      </w:r>
      <w:r w:rsidR="001F3D1D">
        <w:rPr>
          <w:lang w:val="fr-FR"/>
        </w:rPr>
        <w:t>’</w:t>
      </w:r>
      <w:r w:rsidRPr="00B370B9">
        <w:rPr>
          <w:lang w:val="fr-FR"/>
        </w:rPr>
        <w:t>article 35 § 1 de la Convention ne prescrit que l</w:t>
      </w:r>
      <w:r w:rsidR="001F3D1D">
        <w:rPr>
          <w:lang w:val="fr-FR"/>
        </w:rPr>
        <w:t>’</w:t>
      </w:r>
      <w:r w:rsidRPr="00B370B9">
        <w:rPr>
          <w:lang w:val="fr-FR"/>
        </w:rPr>
        <w:t>épuisement des recours à la fois relatifs aux violations incriminées, disponibles et adéquats. Un recours est effectif lorsqu</w:t>
      </w:r>
      <w:r w:rsidR="001F3D1D">
        <w:rPr>
          <w:lang w:val="fr-FR"/>
        </w:rPr>
        <w:t>’</w:t>
      </w:r>
      <w:r w:rsidRPr="00B370B9">
        <w:rPr>
          <w:lang w:val="fr-FR"/>
        </w:rPr>
        <w:t>il est disponible tant en théorie qu</w:t>
      </w:r>
      <w:r w:rsidR="001F3D1D">
        <w:rPr>
          <w:lang w:val="fr-FR"/>
        </w:rPr>
        <w:t>’</w:t>
      </w:r>
      <w:r w:rsidRPr="00B370B9">
        <w:rPr>
          <w:lang w:val="fr-FR"/>
        </w:rPr>
        <w:t>en pratique à l</w:t>
      </w:r>
      <w:r w:rsidR="001F3D1D">
        <w:rPr>
          <w:lang w:val="fr-FR"/>
        </w:rPr>
        <w:t>’</w:t>
      </w:r>
      <w:r w:rsidRPr="00B370B9">
        <w:rPr>
          <w:lang w:val="fr-FR"/>
        </w:rPr>
        <w:t>époque des faits, c</w:t>
      </w:r>
      <w:r w:rsidR="001F3D1D">
        <w:rPr>
          <w:lang w:val="fr-FR"/>
        </w:rPr>
        <w:t>’</w:t>
      </w:r>
      <w:r w:rsidRPr="00B370B9">
        <w:rPr>
          <w:lang w:val="fr-FR"/>
        </w:rPr>
        <w:t>est-à-dire lorsqu</w:t>
      </w:r>
      <w:r w:rsidR="001F3D1D">
        <w:rPr>
          <w:lang w:val="fr-FR"/>
        </w:rPr>
        <w:t>’</w:t>
      </w:r>
      <w:r w:rsidRPr="00B370B9">
        <w:rPr>
          <w:lang w:val="fr-FR"/>
        </w:rPr>
        <w:t>il est accessible, susceptible d</w:t>
      </w:r>
      <w:r w:rsidR="001F3D1D">
        <w:rPr>
          <w:lang w:val="fr-FR"/>
        </w:rPr>
        <w:t>’</w:t>
      </w:r>
      <w:r w:rsidRPr="00B370B9">
        <w:rPr>
          <w:lang w:val="fr-FR"/>
        </w:rPr>
        <w:t xml:space="preserve">offrir au requérant le redressement de ses griefs et présente des perspectives raisonnables de succès </w:t>
      </w:r>
      <w:r w:rsidRPr="00B370B9">
        <w:rPr>
          <w:rStyle w:val="sb8d990e2"/>
          <w:lang w:val="fr-FR"/>
        </w:rPr>
        <w:t>(</w:t>
      </w:r>
      <w:r w:rsidRPr="00B370B9">
        <w:rPr>
          <w:i/>
          <w:lang w:val="fr-FR"/>
        </w:rPr>
        <w:t>Akdivar et autres c. Turquie</w:t>
      </w:r>
      <w:r w:rsidRPr="00B370B9">
        <w:rPr>
          <w:lang w:val="fr-FR"/>
        </w:rPr>
        <w:t xml:space="preserve">, 16 septembre 1996, § 68, </w:t>
      </w:r>
      <w:r w:rsidRPr="00B370B9">
        <w:rPr>
          <w:i/>
          <w:lang w:val="fr-FR"/>
        </w:rPr>
        <w:t>Recueil des arrêts et décisions</w:t>
      </w:r>
      <w:r w:rsidRPr="00B370B9">
        <w:rPr>
          <w:lang w:val="fr-FR"/>
        </w:rPr>
        <w:t xml:space="preserve"> 1996</w:t>
      </w:r>
      <w:r>
        <w:rPr>
          <w:lang w:val="fr-FR"/>
        </w:rPr>
        <w:t>-</w:t>
      </w:r>
      <w:r w:rsidRPr="00B370B9">
        <w:rPr>
          <w:lang w:val="fr-FR"/>
        </w:rPr>
        <w:t>IV</w:t>
      </w:r>
      <w:r>
        <w:rPr>
          <w:lang w:val="fr-FR"/>
        </w:rPr>
        <w:t> ;</w:t>
      </w:r>
      <w:r w:rsidRPr="00B370B9">
        <w:rPr>
          <w:lang w:val="fr-FR"/>
        </w:rPr>
        <w:t xml:space="preserve"> </w:t>
      </w:r>
      <w:r w:rsidRPr="00B370B9">
        <w:rPr>
          <w:i/>
          <w:snapToGrid w:val="0"/>
          <w:lang w:val="fr-FR"/>
        </w:rPr>
        <w:t xml:space="preserve">Demopoulos et autres c. Turquie </w:t>
      </w:r>
      <w:r w:rsidRPr="00B370B9">
        <w:rPr>
          <w:snapToGrid w:val="0"/>
          <w:lang w:val="fr-FR"/>
        </w:rPr>
        <w:t>(déc.) [GC], n</w:t>
      </w:r>
      <w:r w:rsidRPr="00B370B9">
        <w:rPr>
          <w:snapToGrid w:val="0"/>
          <w:vertAlign w:val="superscript"/>
          <w:lang w:val="fr-FR"/>
        </w:rPr>
        <w:t>os</w:t>
      </w:r>
      <w:r w:rsidRPr="00B370B9">
        <w:rPr>
          <w:snapToGrid w:val="0"/>
          <w:lang w:val="fr-FR"/>
        </w:rPr>
        <w:t xml:space="preserve"> 46113/99, 3843/02, 13751/02, 13466/03, 10200/04, 14163/04, 19993/04 et 21819/04</w:t>
      </w:r>
      <w:r w:rsidRPr="00B370B9">
        <w:rPr>
          <w:lang w:val="fr-FR"/>
        </w:rPr>
        <w:t>, § 70, CEDH 2010</w:t>
      </w:r>
      <w:r>
        <w:rPr>
          <w:lang w:val="fr-FR"/>
        </w:rPr>
        <w:t xml:space="preserve"> ; et </w:t>
      </w:r>
      <w:r>
        <w:rPr>
          <w:i/>
          <w:lang w:val="fr-FR"/>
        </w:rPr>
        <w:t>Saba c. Italie</w:t>
      </w:r>
      <w:r>
        <w:rPr>
          <w:lang w:val="fr-FR"/>
        </w:rPr>
        <w:t>, n</w:t>
      </w:r>
      <w:r w:rsidRPr="00E834D1">
        <w:rPr>
          <w:vertAlign w:val="superscript"/>
          <w:lang w:val="fr-FR"/>
        </w:rPr>
        <w:t>o</w:t>
      </w:r>
      <w:r>
        <w:rPr>
          <w:lang w:val="fr-FR"/>
        </w:rPr>
        <w:t xml:space="preserve"> </w:t>
      </w:r>
      <w:r w:rsidRPr="00C4781E">
        <w:rPr>
          <w:lang w:val="fr-FR"/>
        </w:rPr>
        <w:t>36629/10</w:t>
      </w:r>
      <w:r>
        <w:rPr>
          <w:lang w:val="fr-FR"/>
        </w:rPr>
        <w:t>, § 43, 1</w:t>
      </w:r>
      <w:r w:rsidRPr="00B370B9">
        <w:rPr>
          <w:vertAlign w:val="superscript"/>
          <w:lang w:val="fr-FR"/>
        </w:rPr>
        <w:t>er</w:t>
      </w:r>
      <w:r>
        <w:rPr>
          <w:lang w:val="fr-FR"/>
        </w:rPr>
        <w:t xml:space="preserve"> juillet 2014</w:t>
      </w:r>
      <w:r w:rsidRPr="00B370B9">
        <w:rPr>
          <w:rStyle w:val="sb8d990e2"/>
          <w:lang w:val="fr-FR"/>
        </w:rPr>
        <w:t>).</w:t>
      </w:r>
    </w:p>
    <w:p w:rsidR="00E834D1" w:rsidRDefault="00E834D1" w:rsidP="00E85073">
      <w:pPr>
        <w:pStyle w:val="ECHRPara"/>
        <w:rPr>
          <w:lang w:val="fr-FR"/>
        </w:rPr>
      </w:pPr>
      <w:r>
        <w:rPr>
          <w:lang w:val="fr-FR"/>
        </w:rPr>
        <w:t>36.  En l</w:t>
      </w:r>
      <w:r w:rsidR="001F3D1D">
        <w:rPr>
          <w:lang w:val="fr-FR"/>
        </w:rPr>
        <w:t>’</w:t>
      </w:r>
      <w:r>
        <w:rPr>
          <w:lang w:val="fr-FR"/>
        </w:rPr>
        <w:t>espèce, le requérant, qui a fait l</w:t>
      </w:r>
      <w:r w:rsidR="001F3D1D">
        <w:rPr>
          <w:lang w:val="fr-FR"/>
        </w:rPr>
        <w:t>’</w:t>
      </w:r>
      <w:r>
        <w:rPr>
          <w:lang w:val="fr-FR"/>
        </w:rPr>
        <w:t>objet de deux perquisitions et de deux saisies, a introduit deux réclamations devant la chambre spécialisée, un organe chargé de réexaminer la légalité et la proportionnalité des mesures de précaution, qui, comme la saisie, sont prises à l</w:t>
      </w:r>
      <w:r w:rsidR="001F3D1D">
        <w:rPr>
          <w:lang w:val="fr-FR"/>
        </w:rPr>
        <w:t>’</w:t>
      </w:r>
      <w:r>
        <w:rPr>
          <w:lang w:val="fr-FR"/>
        </w:rPr>
        <w:t>encontre des personnes accusées d</w:t>
      </w:r>
      <w:r w:rsidR="001F3D1D">
        <w:rPr>
          <w:lang w:val="fr-FR"/>
        </w:rPr>
        <w:t>’</w:t>
      </w:r>
      <w:r>
        <w:rPr>
          <w:lang w:val="fr-FR"/>
        </w:rPr>
        <w:t>une infraction pénale.</w:t>
      </w:r>
    </w:p>
    <w:p w:rsidR="00E834D1" w:rsidRDefault="00E834D1" w:rsidP="00E85073">
      <w:pPr>
        <w:pStyle w:val="ECHRPara"/>
        <w:rPr>
          <w:lang w:val="fr-FR"/>
        </w:rPr>
      </w:pPr>
      <w:r>
        <w:rPr>
          <w:lang w:val="fr-FR"/>
        </w:rPr>
        <w:t>37</w:t>
      </w:r>
      <w:r w:rsidRPr="00E25E6E">
        <w:rPr>
          <w:lang w:val="fr-FR"/>
        </w:rPr>
        <w:t>.  La première réclamation, introduite</w:t>
      </w:r>
      <w:r>
        <w:rPr>
          <w:lang w:val="fr-FR"/>
        </w:rPr>
        <w:t xml:space="preserve"> le 27 octobre 2006, visait à obtenir l</w:t>
      </w:r>
      <w:r w:rsidR="001F3D1D">
        <w:rPr>
          <w:lang w:val="fr-FR"/>
        </w:rPr>
        <w:t>’</w:t>
      </w:r>
      <w:r>
        <w:rPr>
          <w:lang w:val="fr-FR"/>
        </w:rPr>
        <w:t>annulation de l</w:t>
      </w:r>
      <w:r w:rsidR="001F3D1D">
        <w:rPr>
          <w:lang w:val="fr-FR"/>
        </w:rPr>
        <w:t>’</w:t>
      </w:r>
      <w:r>
        <w:rPr>
          <w:lang w:val="fr-FR"/>
        </w:rPr>
        <w:t>arrêté par lequel le parquet avait ordonné la saisie des documents trouvés lors de la première perquisition, survenue le 17 octobre 2006 (paragraphes 7, 10 et 16 ci-dessus).</w:t>
      </w:r>
    </w:p>
    <w:p w:rsidR="00E834D1" w:rsidRPr="00D664AF" w:rsidRDefault="00E834D1" w:rsidP="00E85073">
      <w:pPr>
        <w:pStyle w:val="ECHRPara"/>
        <w:rPr>
          <w:lang w:val="fr-FR"/>
        </w:rPr>
      </w:pPr>
      <w:r>
        <w:rPr>
          <w:lang w:val="fr-FR"/>
        </w:rPr>
        <w:t>38.  La Cour relève que d</w:t>
      </w:r>
      <w:r w:rsidRPr="00D664AF">
        <w:rPr>
          <w:lang w:val="fr-FR"/>
        </w:rPr>
        <w:t>ans le cadre de cette réclamation, le requérant a eu gain de cause. En effet, la chambre spécialisée a déclaré qu</w:t>
      </w:r>
      <w:r w:rsidR="001F3D1D">
        <w:rPr>
          <w:lang w:val="fr-FR"/>
        </w:rPr>
        <w:t>’</w:t>
      </w:r>
      <w:r w:rsidRPr="00D664AF">
        <w:rPr>
          <w:lang w:val="fr-FR"/>
        </w:rPr>
        <w:t>en l</w:t>
      </w:r>
      <w:r w:rsidR="001F3D1D">
        <w:rPr>
          <w:lang w:val="fr-FR"/>
        </w:rPr>
        <w:t>’</w:t>
      </w:r>
      <w:r w:rsidRPr="00D664AF">
        <w:rPr>
          <w:lang w:val="fr-FR"/>
        </w:rPr>
        <w:t>absence de « graves indices de culpabilité » la saisie n</w:t>
      </w:r>
      <w:r w:rsidR="001F3D1D">
        <w:rPr>
          <w:lang w:val="fr-FR"/>
        </w:rPr>
        <w:t>’</w:t>
      </w:r>
      <w:r w:rsidRPr="00D664AF">
        <w:rPr>
          <w:lang w:val="fr-FR"/>
        </w:rPr>
        <w:t>aurait pas dû avoir lieu et que le matériel saisi n</w:t>
      </w:r>
      <w:r w:rsidR="001F3D1D">
        <w:rPr>
          <w:lang w:val="fr-FR"/>
        </w:rPr>
        <w:t>’</w:t>
      </w:r>
      <w:r w:rsidRPr="00D664AF">
        <w:rPr>
          <w:lang w:val="fr-FR"/>
        </w:rPr>
        <w:t>avait aucune utilité pour l</w:t>
      </w:r>
      <w:r w:rsidR="001F3D1D">
        <w:rPr>
          <w:lang w:val="fr-FR"/>
        </w:rPr>
        <w:t>’</w:t>
      </w:r>
      <w:r w:rsidRPr="00D664AF">
        <w:rPr>
          <w:lang w:val="fr-FR"/>
        </w:rPr>
        <w:t xml:space="preserve">enquête. Dès lors, elle en a ordonné la restitution au requérant (paragraphe </w:t>
      </w:r>
      <w:r>
        <w:rPr>
          <w:lang w:val="fr-FR"/>
        </w:rPr>
        <w:t>17</w:t>
      </w:r>
      <w:r w:rsidRPr="00D664AF">
        <w:rPr>
          <w:lang w:val="fr-FR"/>
        </w:rPr>
        <w:t xml:space="preserve"> ci-dessus). La police a exécuté cet ordre ; elle a cependant refusé de </w:t>
      </w:r>
      <w:r>
        <w:rPr>
          <w:lang w:val="fr-FR"/>
        </w:rPr>
        <w:t>donner</w:t>
      </w:r>
      <w:r w:rsidRPr="00D664AF">
        <w:rPr>
          <w:lang w:val="fr-FR"/>
        </w:rPr>
        <w:t xml:space="preserve"> au requérant les supports informatiques sur lesquels ses fichiers avaient été copiés, au motif qu</w:t>
      </w:r>
      <w:r w:rsidR="001F3D1D">
        <w:rPr>
          <w:lang w:val="fr-FR"/>
        </w:rPr>
        <w:t>’</w:t>
      </w:r>
      <w:r w:rsidRPr="00D664AF">
        <w:rPr>
          <w:lang w:val="fr-FR"/>
        </w:rPr>
        <w:t xml:space="preserve">ils ne faisaient pas partie du matériel saisi. La police a cependant précisé que la </w:t>
      </w:r>
      <w:r>
        <w:rPr>
          <w:lang w:val="fr-FR"/>
        </w:rPr>
        <w:t>remise</w:t>
      </w:r>
      <w:r w:rsidRPr="00D664AF">
        <w:rPr>
          <w:lang w:val="fr-FR"/>
        </w:rPr>
        <w:t xml:space="preserve"> des supports litigieux pouvait être sollicitée au moyen d</w:t>
      </w:r>
      <w:r w:rsidR="001F3D1D">
        <w:rPr>
          <w:lang w:val="fr-FR"/>
        </w:rPr>
        <w:t>’</w:t>
      </w:r>
      <w:r w:rsidRPr="00D664AF">
        <w:rPr>
          <w:lang w:val="fr-FR"/>
        </w:rPr>
        <w:t>une demande à l</w:t>
      </w:r>
      <w:r w:rsidR="001F3D1D">
        <w:rPr>
          <w:lang w:val="fr-FR"/>
        </w:rPr>
        <w:t>’</w:t>
      </w:r>
      <w:r w:rsidRPr="00D664AF">
        <w:rPr>
          <w:lang w:val="fr-FR"/>
        </w:rPr>
        <w:t xml:space="preserve">autorité judiciaire compétente (paragraphe </w:t>
      </w:r>
      <w:r>
        <w:rPr>
          <w:lang w:val="fr-FR"/>
        </w:rPr>
        <w:t>18</w:t>
      </w:r>
      <w:r w:rsidRPr="00D664AF">
        <w:rPr>
          <w:lang w:val="fr-FR"/>
        </w:rPr>
        <w:t xml:space="preserve"> ci-dessus).</w:t>
      </w:r>
    </w:p>
    <w:p w:rsidR="00E834D1" w:rsidRDefault="00E834D1" w:rsidP="00E85073">
      <w:pPr>
        <w:pStyle w:val="ECHRPara"/>
        <w:rPr>
          <w:lang w:val="fr-FR"/>
        </w:rPr>
      </w:pPr>
      <w:r>
        <w:rPr>
          <w:lang w:val="fr-FR"/>
        </w:rPr>
        <w:t>39</w:t>
      </w:r>
      <w:r w:rsidRPr="00D664AF">
        <w:rPr>
          <w:lang w:val="fr-FR"/>
        </w:rPr>
        <w:t>.  </w:t>
      </w:r>
      <w:r>
        <w:rPr>
          <w:lang w:val="fr-FR"/>
        </w:rPr>
        <w:t>Aux yeux de la Cour, rien ne permet de penser qu</w:t>
      </w:r>
      <w:r w:rsidR="001F3D1D">
        <w:rPr>
          <w:lang w:val="fr-FR"/>
        </w:rPr>
        <w:t>’</w:t>
      </w:r>
      <w:r>
        <w:rPr>
          <w:lang w:val="fr-FR"/>
        </w:rPr>
        <w:t>une telle demande aurait été inefficace ou manifestement vouée à l</w:t>
      </w:r>
      <w:r w:rsidR="001F3D1D">
        <w:rPr>
          <w:lang w:val="fr-FR"/>
        </w:rPr>
        <w:t>’</w:t>
      </w:r>
      <w:r>
        <w:rPr>
          <w:lang w:val="fr-FR"/>
        </w:rPr>
        <w:t>échec. Il incombait donc au requérant de l</w:t>
      </w:r>
      <w:r w:rsidR="001F3D1D">
        <w:rPr>
          <w:lang w:val="fr-FR"/>
        </w:rPr>
        <w:t>’</w:t>
      </w:r>
      <w:r>
        <w:rPr>
          <w:lang w:val="fr-FR"/>
        </w:rPr>
        <w:t>introduire pour satisfaire à ses obligations sous l</w:t>
      </w:r>
      <w:r w:rsidR="001F3D1D">
        <w:rPr>
          <w:lang w:val="fr-FR"/>
        </w:rPr>
        <w:t>’</w:t>
      </w:r>
      <w:r>
        <w:rPr>
          <w:lang w:val="fr-FR"/>
        </w:rPr>
        <w:t>angle de l</w:t>
      </w:r>
      <w:r w:rsidR="001F3D1D">
        <w:rPr>
          <w:lang w:val="fr-FR"/>
        </w:rPr>
        <w:t>’</w:t>
      </w:r>
      <w:r>
        <w:rPr>
          <w:lang w:val="fr-FR"/>
        </w:rPr>
        <w:t>article 35 § 1 de la Convention. Cependant, il ne ressort pas du dossier que l</w:t>
      </w:r>
      <w:r w:rsidR="001F3D1D">
        <w:rPr>
          <w:lang w:val="fr-FR"/>
        </w:rPr>
        <w:t>’</w:t>
      </w:r>
      <w:r>
        <w:rPr>
          <w:lang w:val="fr-FR"/>
        </w:rPr>
        <w:t>intéressé ait tenté ce recours, et dans ses observations en réponse il n</w:t>
      </w:r>
      <w:r w:rsidR="001F3D1D">
        <w:rPr>
          <w:lang w:val="fr-FR"/>
        </w:rPr>
        <w:t>’</w:t>
      </w:r>
      <w:r>
        <w:rPr>
          <w:lang w:val="fr-FR"/>
        </w:rPr>
        <w:t>a avancé aucun argument juridique pour contrer l</w:t>
      </w:r>
      <w:r w:rsidR="001F3D1D">
        <w:rPr>
          <w:lang w:val="fr-FR"/>
        </w:rPr>
        <w:t>’</w:t>
      </w:r>
      <w:r>
        <w:rPr>
          <w:lang w:val="fr-FR"/>
        </w:rPr>
        <w:t>exception de non-épuisement des voies de recours internes soulevée par le Gouvernement.</w:t>
      </w:r>
    </w:p>
    <w:p w:rsidR="00E834D1" w:rsidRDefault="00E834D1" w:rsidP="00E85073">
      <w:pPr>
        <w:pStyle w:val="ECHRPara"/>
        <w:rPr>
          <w:lang w:val="fr-FR"/>
        </w:rPr>
      </w:pPr>
      <w:r>
        <w:rPr>
          <w:lang w:val="fr-FR"/>
        </w:rPr>
        <w:t>40.  Pour ce qui est de la deuxième réclamation du requérant, elle visait à obtenir l</w:t>
      </w:r>
      <w:r w:rsidR="001F3D1D">
        <w:rPr>
          <w:lang w:val="fr-FR"/>
        </w:rPr>
        <w:t>’</w:t>
      </w:r>
      <w:r>
        <w:rPr>
          <w:lang w:val="fr-FR"/>
        </w:rPr>
        <w:t>annulation de l</w:t>
      </w:r>
      <w:r w:rsidR="001F3D1D">
        <w:rPr>
          <w:lang w:val="fr-FR"/>
        </w:rPr>
        <w:t>’</w:t>
      </w:r>
      <w:r>
        <w:rPr>
          <w:lang w:val="fr-FR"/>
        </w:rPr>
        <w:t>arrêté de saisie des documents trouvés lors de la deuxième perquisition, survenue le 7 novembre 2006 (paragraphes 13-15 et 20).</w:t>
      </w:r>
    </w:p>
    <w:p w:rsidR="00E834D1" w:rsidRPr="00544244" w:rsidRDefault="00E834D1" w:rsidP="00E85073">
      <w:pPr>
        <w:pStyle w:val="ECHRPara"/>
        <w:rPr>
          <w:lang w:val="fr-FR"/>
        </w:rPr>
      </w:pPr>
      <w:r>
        <w:rPr>
          <w:lang w:val="fr-FR"/>
        </w:rPr>
        <w:t xml:space="preserve">41.  La Cour note que cette réclamation a </w:t>
      </w:r>
      <w:r w:rsidRPr="00544244">
        <w:rPr>
          <w:lang w:val="fr-FR"/>
        </w:rPr>
        <w:t>été déclarée irrecevable car entre-temps la police avait restitué les documents saisis. La chambre spécialisée a précisé qu</w:t>
      </w:r>
      <w:r w:rsidR="001F3D1D">
        <w:rPr>
          <w:lang w:val="fr-FR"/>
        </w:rPr>
        <w:t>’</w:t>
      </w:r>
      <w:r w:rsidRPr="00544244">
        <w:rPr>
          <w:lang w:val="fr-FR"/>
        </w:rPr>
        <w:t>il était vrai que la police n</w:t>
      </w:r>
      <w:r w:rsidR="001F3D1D">
        <w:rPr>
          <w:lang w:val="fr-FR"/>
        </w:rPr>
        <w:t>’</w:t>
      </w:r>
      <w:r w:rsidRPr="00544244">
        <w:rPr>
          <w:lang w:val="fr-FR"/>
        </w:rPr>
        <w:t xml:space="preserve">avait pas </w:t>
      </w:r>
      <w:r>
        <w:rPr>
          <w:lang w:val="fr-FR"/>
        </w:rPr>
        <w:t>donné</w:t>
      </w:r>
      <w:r w:rsidRPr="00544244">
        <w:rPr>
          <w:lang w:val="fr-FR"/>
        </w:rPr>
        <w:t xml:space="preserve"> </w:t>
      </w:r>
      <w:r>
        <w:rPr>
          <w:lang w:val="fr-FR"/>
        </w:rPr>
        <w:t xml:space="preserve">au requérant </w:t>
      </w:r>
      <w:r w:rsidRPr="00544244">
        <w:rPr>
          <w:lang w:val="fr-FR"/>
        </w:rPr>
        <w:t xml:space="preserve">les supports informatiques sur lesquels </w:t>
      </w:r>
      <w:r>
        <w:rPr>
          <w:lang w:val="fr-FR"/>
        </w:rPr>
        <w:t>s</w:t>
      </w:r>
      <w:r w:rsidRPr="00544244">
        <w:rPr>
          <w:lang w:val="fr-FR"/>
        </w:rPr>
        <w:t>es fichiers avaient été copiés ; il n</w:t>
      </w:r>
      <w:r w:rsidR="001F3D1D">
        <w:rPr>
          <w:lang w:val="fr-FR"/>
        </w:rPr>
        <w:t>’</w:t>
      </w:r>
      <w:r w:rsidRPr="00544244">
        <w:rPr>
          <w:lang w:val="fr-FR"/>
        </w:rPr>
        <w:t>en demeurait pas moins qu</w:t>
      </w:r>
      <w:r w:rsidR="001F3D1D">
        <w:rPr>
          <w:lang w:val="fr-FR"/>
        </w:rPr>
        <w:t>’</w:t>
      </w:r>
      <w:r w:rsidRPr="00544244">
        <w:rPr>
          <w:lang w:val="fr-FR"/>
        </w:rPr>
        <w:t>il s</w:t>
      </w:r>
      <w:r w:rsidR="001F3D1D">
        <w:rPr>
          <w:lang w:val="fr-FR"/>
        </w:rPr>
        <w:t>’</w:t>
      </w:r>
      <w:r w:rsidRPr="00544244">
        <w:rPr>
          <w:lang w:val="fr-FR"/>
        </w:rPr>
        <w:t>agissait d</w:t>
      </w:r>
      <w:r w:rsidR="001F3D1D">
        <w:rPr>
          <w:lang w:val="fr-FR"/>
        </w:rPr>
        <w:t>’</w:t>
      </w:r>
      <w:r w:rsidRPr="00544244">
        <w:rPr>
          <w:lang w:val="fr-FR"/>
        </w:rPr>
        <w:t>une question relevant des modalités d</w:t>
      </w:r>
      <w:r w:rsidR="001F3D1D">
        <w:rPr>
          <w:lang w:val="fr-FR"/>
        </w:rPr>
        <w:t>’</w:t>
      </w:r>
      <w:r w:rsidRPr="00544244">
        <w:rPr>
          <w:lang w:val="fr-FR"/>
        </w:rPr>
        <w:t xml:space="preserve">exécution de la restitution, qui devait être </w:t>
      </w:r>
      <w:r>
        <w:rPr>
          <w:lang w:val="fr-FR"/>
        </w:rPr>
        <w:t>« clarifiée par contact direct entre les personnes concernées » (paragraphe 22 ci-dessus)</w:t>
      </w:r>
      <w:r w:rsidRPr="00544244">
        <w:rPr>
          <w:lang w:val="fr-FR"/>
        </w:rPr>
        <w:t>.</w:t>
      </w:r>
    </w:p>
    <w:p w:rsidR="00E834D1" w:rsidRDefault="00E834D1" w:rsidP="00E85073">
      <w:pPr>
        <w:pStyle w:val="ECHRPara"/>
        <w:rPr>
          <w:lang w:val="fr-FR"/>
        </w:rPr>
      </w:pPr>
      <w:bookmarkStart w:id="17" w:name="ragionamentononepuisementfine"/>
      <w:r>
        <w:rPr>
          <w:lang w:val="fr-FR"/>
        </w:rPr>
        <w:t>42</w:t>
      </w:r>
      <w:bookmarkEnd w:id="17"/>
      <w:r w:rsidRPr="00544244">
        <w:rPr>
          <w:lang w:val="fr-FR"/>
        </w:rPr>
        <w:t>.  </w:t>
      </w:r>
      <w:r>
        <w:rPr>
          <w:lang w:val="fr-FR"/>
        </w:rPr>
        <w:t>C</w:t>
      </w:r>
      <w:r w:rsidRPr="00544244">
        <w:rPr>
          <w:lang w:val="fr-FR"/>
        </w:rPr>
        <w:t>omme indiqué par le Gouvernement</w:t>
      </w:r>
      <w:r>
        <w:rPr>
          <w:lang w:val="fr-FR"/>
        </w:rPr>
        <w:t xml:space="preserve"> (paragraphe 31 ci-dessus)</w:t>
      </w:r>
      <w:r w:rsidRPr="00544244">
        <w:rPr>
          <w:lang w:val="fr-FR"/>
        </w:rPr>
        <w:t>, il était loisible au requérant de se pourvoir en cassation contre cette décision</w:t>
      </w:r>
      <w:r>
        <w:rPr>
          <w:lang w:val="fr-FR"/>
        </w:rPr>
        <w:t>. Devant la Haute juridiction italienne, l</w:t>
      </w:r>
      <w:r w:rsidR="001F3D1D">
        <w:rPr>
          <w:lang w:val="fr-FR"/>
        </w:rPr>
        <w:t>’</w:t>
      </w:r>
      <w:r>
        <w:rPr>
          <w:lang w:val="fr-FR"/>
        </w:rPr>
        <w:t>intéressé aurait pu soutenir</w:t>
      </w:r>
      <w:r w:rsidRPr="00544244">
        <w:rPr>
          <w:lang w:val="fr-FR"/>
        </w:rPr>
        <w:t xml:space="preserve"> qu</w:t>
      </w:r>
      <w:r w:rsidR="001F3D1D">
        <w:rPr>
          <w:lang w:val="fr-FR"/>
        </w:rPr>
        <w:t>’</w:t>
      </w:r>
      <w:r w:rsidRPr="00544244">
        <w:rPr>
          <w:lang w:val="fr-FR"/>
        </w:rPr>
        <w:t xml:space="preserve">il appartenait à la chambre spécialisée de se prononcer sur son droit à obtenir </w:t>
      </w:r>
      <w:r>
        <w:rPr>
          <w:lang w:val="fr-FR"/>
        </w:rPr>
        <w:t>la remise d</w:t>
      </w:r>
      <w:r w:rsidRPr="00544244">
        <w:rPr>
          <w:lang w:val="fr-FR"/>
        </w:rPr>
        <w:t xml:space="preserve">es supports informatiques. La Cour de cassation aurait pu annuler la décision litigieuse et ordonner </w:t>
      </w:r>
      <w:r>
        <w:rPr>
          <w:lang w:val="fr-FR"/>
        </w:rPr>
        <w:t>de consigner les supports incriminés au requérant</w:t>
      </w:r>
      <w:r w:rsidRPr="00544244">
        <w:rPr>
          <w:lang w:val="fr-FR"/>
        </w:rPr>
        <w:t>. Elle aurait également pu renvoyer l</w:t>
      </w:r>
      <w:r w:rsidR="001F3D1D">
        <w:rPr>
          <w:lang w:val="fr-FR"/>
        </w:rPr>
        <w:t>’</w:t>
      </w:r>
      <w:r w:rsidRPr="00544244">
        <w:rPr>
          <w:lang w:val="fr-FR"/>
        </w:rPr>
        <w:t>affaire devant la chambre spécialisée, l</w:t>
      </w:r>
      <w:r w:rsidR="001F3D1D">
        <w:rPr>
          <w:lang w:val="fr-FR"/>
        </w:rPr>
        <w:t>’</w:t>
      </w:r>
      <w:r w:rsidRPr="00544244">
        <w:rPr>
          <w:lang w:val="fr-FR"/>
        </w:rPr>
        <w:t>invitant à statuer à cet égard, ou bien indiquer la voie de recours par laquelle le requérant pouvait revendiquer son droit à restitution. Puisque le requérant ne s</w:t>
      </w:r>
      <w:r w:rsidR="001F3D1D">
        <w:rPr>
          <w:lang w:val="fr-FR"/>
        </w:rPr>
        <w:t>’</w:t>
      </w:r>
      <w:r w:rsidRPr="00544244">
        <w:rPr>
          <w:lang w:val="fr-FR"/>
        </w:rPr>
        <w:t xml:space="preserve">est pas </w:t>
      </w:r>
      <w:r>
        <w:rPr>
          <w:lang w:val="fr-FR"/>
        </w:rPr>
        <w:t>pourvu en cassation</w:t>
      </w:r>
      <w:r w:rsidRPr="00544244">
        <w:rPr>
          <w:lang w:val="fr-FR"/>
        </w:rPr>
        <w:t>, la Cour estime qu</w:t>
      </w:r>
      <w:r w:rsidR="001F3D1D">
        <w:rPr>
          <w:lang w:val="fr-FR"/>
        </w:rPr>
        <w:t>’</w:t>
      </w:r>
      <w:r w:rsidRPr="00544244">
        <w:rPr>
          <w:lang w:val="fr-FR"/>
        </w:rPr>
        <w:t>il y a eu non-épuisement également sous ce volet de l</w:t>
      </w:r>
      <w:r w:rsidR="001F3D1D">
        <w:rPr>
          <w:lang w:val="fr-FR"/>
        </w:rPr>
        <w:t>’</w:t>
      </w:r>
      <w:r w:rsidRPr="00544244">
        <w:rPr>
          <w:lang w:val="fr-FR"/>
        </w:rPr>
        <w:t>affaire.</w:t>
      </w:r>
    </w:p>
    <w:p w:rsidR="00E834D1" w:rsidRPr="008E09DB" w:rsidRDefault="00E834D1" w:rsidP="00E85073">
      <w:pPr>
        <w:pStyle w:val="ECHRPara"/>
        <w:rPr>
          <w:lang w:val="fr-FR"/>
        </w:rPr>
      </w:pPr>
      <w:r>
        <w:rPr>
          <w:lang w:val="fr-FR"/>
        </w:rPr>
        <w:t>43.  </w:t>
      </w:r>
      <w:r w:rsidRPr="008E09DB">
        <w:rPr>
          <w:lang w:val="fr-FR"/>
        </w:rPr>
        <w:t>Il s</w:t>
      </w:r>
      <w:r w:rsidR="001F3D1D">
        <w:rPr>
          <w:lang w:val="fr-FR"/>
        </w:rPr>
        <w:t>’</w:t>
      </w:r>
      <w:r w:rsidRPr="008E09DB">
        <w:rPr>
          <w:lang w:val="fr-FR"/>
        </w:rPr>
        <w:t>ensuit que ce grief doit être rejeté pour non-épuisement des voies de recours internes, en application de l</w:t>
      </w:r>
      <w:r w:rsidR="001F3D1D">
        <w:rPr>
          <w:lang w:val="fr-FR"/>
        </w:rPr>
        <w:t>’</w:t>
      </w:r>
      <w:r w:rsidRPr="008E09DB">
        <w:rPr>
          <w:lang w:val="fr-FR"/>
        </w:rPr>
        <w:t>article 35 §§ 1 et 4 de la Convention.</w:t>
      </w:r>
    </w:p>
    <w:p w:rsidR="00E834D1" w:rsidRDefault="00E834D1" w:rsidP="00E85073">
      <w:pPr>
        <w:pStyle w:val="ECHRHeading2"/>
        <w:rPr>
          <w:lang w:val="fr-FR"/>
        </w:rPr>
      </w:pPr>
      <w:r>
        <w:rPr>
          <w:lang w:val="fr-FR"/>
        </w:rPr>
        <w:t>B.  Grief tiré de l</w:t>
      </w:r>
      <w:r w:rsidR="001F3D1D">
        <w:rPr>
          <w:lang w:val="fr-FR"/>
        </w:rPr>
        <w:t>’</w:t>
      </w:r>
      <w:r>
        <w:rPr>
          <w:lang w:val="fr-FR"/>
        </w:rPr>
        <w:t>article 13 de la Convention</w:t>
      </w:r>
    </w:p>
    <w:p w:rsidR="00E834D1" w:rsidRDefault="00E834D1" w:rsidP="00E85073">
      <w:pPr>
        <w:pStyle w:val="ECHRPara"/>
        <w:rPr>
          <w:lang w:val="fr-FR"/>
        </w:rPr>
      </w:pPr>
      <w:r>
        <w:rPr>
          <w:lang w:val="fr-FR"/>
        </w:rPr>
        <w:t>44</w:t>
      </w:r>
      <w:r w:rsidRPr="00AD412E">
        <w:rPr>
          <w:lang w:val="fr-FR"/>
        </w:rPr>
        <w:t xml:space="preserve">.  Le requérant </w:t>
      </w:r>
      <w:r>
        <w:rPr>
          <w:lang w:val="fr-FR"/>
        </w:rPr>
        <w:t>considère qu</w:t>
      </w:r>
      <w:r w:rsidR="001F3D1D">
        <w:rPr>
          <w:lang w:val="fr-FR"/>
        </w:rPr>
        <w:t>’</w:t>
      </w:r>
      <w:r>
        <w:rPr>
          <w:lang w:val="fr-FR"/>
        </w:rPr>
        <w:t>il ne disposait pas, en droit italien, d</w:t>
      </w:r>
      <w:r w:rsidR="001F3D1D">
        <w:rPr>
          <w:lang w:val="fr-FR"/>
        </w:rPr>
        <w:t>’</w:t>
      </w:r>
      <w:r>
        <w:rPr>
          <w:lang w:val="fr-FR"/>
        </w:rPr>
        <w:t>un remède efficace pour dénoncer la violation de ses droits garantis par l</w:t>
      </w:r>
      <w:r w:rsidR="001F3D1D">
        <w:rPr>
          <w:lang w:val="fr-FR"/>
        </w:rPr>
        <w:t>’</w:t>
      </w:r>
      <w:r>
        <w:rPr>
          <w:lang w:val="fr-FR"/>
        </w:rPr>
        <w:t>article 8 de la Convention</w:t>
      </w:r>
      <w:r w:rsidRPr="00AD412E">
        <w:rPr>
          <w:lang w:val="fr-FR"/>
        </w:rPr>
        <w:t>.</w:t>
      </w:r>
    </w:p>
    <w:p w:rsidR="00E834D1" w:rsidRDefault="00E834D1" w:rsidP="00E85073">
      <w:pPr>
        <w:pStyle w:val="ECHRPara"/>
        <w:rPr>
          <w:lang w:val="fr-FR"/>
        </w:rPr>
      </w:pPr>
      <w:r>
        <w:rPr>
          <w:lang w:val="fr-FR"/>
        </w:rPr>
        <w:t>Il invoque l</w:t>
      </w:r>
      <w:r w:rsidR="001F3D1D">
        <w:rPr>
          <w:lang w:val="fr-FR"/>
        </w:rPr>
        <w:t>’</w:t>
      </w:r>
      <w:r>
        <w:rPr>
          <w:lang w:val="fr-FR"/>
        </w:rPr>
        <w:t>article 13 de celle-ci, qui se lit ainsi :</w:t>
      </w:r>
    </w:p>
    <w:p w:rsidR="00E834D1" w:rsidRPr="00C71945" w:rsidRDefault="00E834D1" w:rsidP="00E85073">
      <w:pPr>
        <w:pStyle w:val="ECHRParaQuote"/>
        <w:rPr>
          <w:lang w:val="fr-FR"/>
        </w:rPr>
      </w:pPr>
      <w:r w:rsidRPr="00C71945">
        <w:rPr>
          <w:lang w:val="fr-FR"/>
        </w:rPr>
        <w:t>« Toute personne dont les droits et libertés reconnus dans la (...) Convention ont été violés, a droit à l</w:t>
      </w:r>
      <w:r w:rsidR="001F3D1D">
        <w:rPr>
          <w:lang w:val="fr-FR"/>
        </w:rPr>
        <w:t>’</w:t>
      </w:r>
      <w:r w:rsidRPr="00C71945">
        <w:rPr>
          <w:lang w:val="fr-FR"/>
        </w:rPr>
        <w:t>octroi d</w:t>
      </w:r>
      <w:r w:rsidR="001F3D1D">
        <w:rPr>
          <w:lang w:val="fr-FR"/>
        </w:rPr>
        <w:t>’</w:t>
      </w:r>
      <w:r w:rsidRPr="00C71945">
        <w:rPr>
          <w:lang w:val="fr-FR"/>
        </w:rPr>
        <w:t>un recours effectif devant une instance nationale, alors même que la violation aurait été commise par des personnes agissant dans l</w:t>
      </w:r>
      <w:r w:rsidR="001F3D1D">
        <w:rPr>
          <w:lang w:val="fr-FR"/>
        </w:rPr>
        <w:t>’</w:t>
      </w:r>
      <w:r w:rsidRPr="00C71945">
        <w:rPr>
          <w:lang w:val="fr-FR"/>
        </w:rPr>
        <w:t>exercice de leurs fonctions officielles. »</w:t>
      </w:r>
    </w:p>
    <w:p w:rsidR="00E834D1" w:rsidRDefault="00E834D1" w:rsidP="00E85073">
      <w:pPr>
        <w:pStyle w:val="ECHRPara"/>
        <w:rPr>
          <w:lang w:val="fr-FR"/>
        </w:rPr>
      </w:pPr>
      <w:r>
        <w:rPr>
          <w:lang w:val="fr-FR"/>
        </w:rPr>
        <w:t>45.  La Cour vient de conclure que le requérant avait à sa disposition des recours accessibles et non manifestement voués à l</w:t>
      </w:r>
      <w:r w:rsidR="001F3D1D">
        <w:rPr>
          <w:lang w:val="fr-FR"/>
        </w:rPr>
        <w:t>’</w:t>
      </w:r>
      <w:r>
        <w:rPr>
          <w:lang w:val="fr-FR"/>
        </w:rPr>
        <w:t>échec à travers desquels il aurait pu dénoncer la violation de ses droits garantis par l</w:t>
      </w:r>
      <w:r w:rsidR="001F3D1D">
        <w:rPr>
          <w:lang w:val="fr-FR"/>
        </w:rPr>
        <w:t>’</w:t>
      </w:r>
      <w:r>
        <w:rPr>
          <w:lang w:val="fr-FR"/>
        </w:rPr>
        <w:t>article 8 de la Convention, et notamment de son droit à obtenir les supports informatiques sur lesquels ses données personnelles avaient été copiées (</w:t>
      </w:r>
      <w:r w:rsidRPr="00544244">
        <w:rPr>
          <w:lang w:val="fr-FR"/>
        </w:rPr>
        <w:t xml:space="preserve">paragraphes </w:t>
      </w:r>
      <w:r>
        <w:rPr>
          <w:lang w:val="fr-FR"/>
        </w:rPr>
        <w:t>34</w:t>
      </w:r>
      <w:r w:rsidRPr="00544244">
        <w:rPr>
          <w:lang w:val="fr-FR"/>
        </w:rPr>
        <w:t>-</w:t>
      </w:r>
      <w:r>
        <w:rPr>
          <w:lang w:val="fr-FR"/>
        </w:rPr>
        <w:t>42</w:t>
      </w:r>
      <w:r w:rsidRPr="00544244">
        <w:rPr>
          <w:lang w:val="fr-FR"/>
        </w:rPr>
        <w:t xml:space="preserve"> ci-dessus</w:t>
      </w:r>
      <w:r>
        <w:rPr>
          <w:lang w:val="fr-FR"/>
        </w:rPr>
        <w:t>). Dans ces circonstances, aucune apparence de violation de l</w:t>
      </w:r>
      <w:r w:rsidR="001F3D1D">
        <w:rPr>
          <w:lang w:val="fr-FR"/>
        </w:rPr>
        <w:t>’</w:t>
      </w:r>
      <w:r>
        <w:rPr>
          <w:lang w:val="fr-FR"/>
        </w:rPr>
        <w:t>article 13 de la Convention ne saurait être décelée en l</w:t>
      </w:r>
      <w:r w:rsidR="001F3D1D">
        <w:rPr>
          <w:lang w:val="fr-FR"/>
        </w:rPr>
        <w:t>’</w:t>
      </w:r>
      <w:r>
        <w:rPr>
          <w:lang w:val="fr-FR"/>
        </w:rPr>
        <w:t>espèce.</w:t>
      </w:r>
    </w:p>
    <w:p w:rsidR="00E834D1" w:rsidRPr="00366BB4" w:rsidRDefault="00E834D1" w:rsidP="00E85073">
      <w:pPr>
        <w:pStyle w:val="ECHRPara"/>
        <w:rPr>
          <w:lang w:val="fr-FR"/>
        </w:rPr>
      </w:pPr>
      <w:r>
        <w:rPr>
          <w:snapToGrid w:val="0"/>
          <w:lang w:val="fr-FR"/>
        </w:rPr>
        <w:t>46.  </w:t>
      </w:r>
      <w:r w:rsidRPr="00366BB4">
        <w:rPr>
          <w:snapToGrid w:val="0"/>
          <w:lang w:val="fr-FR"/>
        </w:rPr>
        <w:t>Il s</w:t>
      </w:r>
      <w:r w:rsidR="001F3D1D">
        <w:rPr>
          <w:snapToGrid w:val="0"/>
          <w:lang w:val="fr-FR"/>
        </w:rPr>
        <w:t>’</w:t>
      </w:r>
      <w:r w:rsidRPr="00366BB4">
        <w:rPr>
          <w:snapToGrid w:val="0"/>
          <w:lang w:val="fr-FR"/>
        </w:rPr>
        <w:t>ensuit que ce grief est manifestement mal fondé et doit être rejeté en application de l</w:t>
      </w:r>
      <w:r w:rsidR="001F3D1D">
        <w:rPr>
          <w:snapToGrid w:val="0"/>
          <w:lang w:val="fr-FR"/>
        </w:rPr>
        <w:t>’</w:t>
      </w:r>
      <w:r w:rsidRPr="00366BB4">
        <w:rPr>
          <w:snapToGrid w:val="0"/>
          <w:lang w:val="fr-FR"/>
        </w:rPr>
        <w:t>article 35 §§ 3 </w:t>
      </w:r>
      <w:r w:rsidRPr="00366BB4">
        <w:rPr>
          <w:lang w:val="fr-FR"/>
        </w:rPr>
        <w:t xml:space="preserve">a) </w:t>
      </w:r>
      <w:r w:rsidRPr="00366BB4">
        <w:rPr>
          <w:snapToGrid w:val="0"/>
          <w:lang w:val="fr-FR"/>
        </w:rPr>
        <w:t>et 4 de la Convention.</w:t>
      </w:r>
    </w:p>
    <w:p w:rsidR="00E834D1" w:rsidRDefault="00E834D1" w:rsidP="00E85073">
      <w:pPr>
        <w:pStyle w:val="ECHRHeading2"/>
        <w:rPr>
          <w:lang w:val="fr-FR"/>
        </w:rPr>
      </w:pPr>
      <w:r>
        <w:rPr>
          <w:lang w:val="fr-FR"/>
        </w:rPr>
        <w:t>C.  Griefs tirés des articles 3 et 6 § 1 de la Convention</w:t>
      </w:r>
    </w:p>
    <w:p w:rsidR="00E834D1" w:rsidRDefault="00E834D1" w:rsidP="00E85073">
      <w:pPr>
        <w:pStyle w:val="ECHRPara"/>
        <w:rPr>
          <w:lang w:val="fr-FR"/>
        </w:rPr>
      </w:pPr>
      <w:r>
        <w:rPr>
          <w:lang w:val="fr-FR"/>
        </w:rPr>
        <w:t>47.  L</w:t>
      </w:r>
      <w:r w:rsidRPr="00B06C48">
        <w:rPr>
          <w:lang w:val="fr-FR"/>
        </w:rPr>
        <w:t>e requérant se plaint de la procédure pénale dirigée contre lui. Il soutient qu</w:t>
      </w:r>
      <w:r w:rsidR="001F3D1D">
        <w:rPr>
          <w:lang w:val="fr-FR"/>
        </w:rPr>
        <w:t>’</w:t>
      </w:r>
      <w:r w:rsidRPr="00B06C48">
        <w:rPr>
          <w:lang w:val="fr-FR"/>
        </w:rPr>
        <w:t>elle a été inéquitable sous différents aspects et la qualifie de « traitement inhumain et dégradant ».</w:t>
      </w:r>
    </w:p>
    <w:p w:rsidR="00E834D1" w:rsidRDefault="00E834D1" w:rsidP="00E85073">
      <w:pPr>
        <w:pStyle w:val="ECHRPara"/>
        <w:rPr>
          <w:lang w:val="fr-FR"/>
        </w:rPr>
      </w:pPr>
      <w:r>
        <w:rPr>
          <w:lang w:val="fr-FR"/>
        </w:rPr>
        <w:t>Il invoque les articles 3 et 6 § 1 de la Convention, qui, en leurs parties pertinentes, sont ainsi libellés :</w:t>
      </w:r>
    </w:p>
    <w:p w:rsidR="00E834D1" w:rsidRPr="00C71945" w:rsidRDefault="00E834D1" w:rsidP="00E85073">
      <w:pPr>
        <w:pStyle w:val="ECHRParaQuote"/>
        <w:ind w:left="0" w:firstLine="0"/>
        <w:jc w:val="center"/>
        <w:rPr>
          <w:b/>
          <w:lang w:val="fr-FR"/>
        </w:rPr>
      </w:pPr>
      <w:r w:rsidRPr="00C71945">
        <w:rPr>
          <w:b/>
          <w:lang w:val="fr-FR"/>
        </w:rPr>
        <w:t>Article 3</w:t>
      </w:r>
    </w:p>
    <w:p w:rsidR="00E834D1" w:rsidRDefault="00E834D1" w:rsidP="00E85073">
      <w:pPr>
        <w:pStyle w:val="ECHRParaQuote"/>
        <w:rPr>
          <w:lang w:val="fr-FR"/>
        </w:rPr>
      </w:pPr>
      <w:r w:rsidRPr="00B06C48">
        <w:rPr>
          <w:lang w:val="fr-FR"/>
        </w:rPr>
        <w:t>« Nul ne peut être soumis à la torture ni à des peines ou traitements inhumains ou dégradants. »</w:t>
      </w:r>
    </w:p>
    <w:p w:rsidR="00E834D1" w:rsidRPr="00C71945" w:rsidRDefault="00E834D1" w:rsidP="00E85073">
      <w:pPr>
        <w:pStyle w:val="ECHRParaQuote"/>
        <w:ind w:left="0" w:firstLine="0"/>
        <w:jc w:val="center"/>
        <w:rPr>
          <w:b/>
          <w:lang w:val="fr-FR"/>
        </w:rPr>
      </w:pPr>
      <w:r w:rsidRPr="00C71945">
        <w:rPr>
          <w:b/>
          <w:lang w:val="fr-FR"/>
        </w:rPr>
        <w:t>Article 6 § 1</w:t>
      </w:r>
    </w:p>
    <w:p w:rsidR="00E834D1" w:rsidRPr="00B06C48" w:rsidRDefault="00E834D1" w:rsidP="00E85073">
      <w:pPr>
        <w:pStyle w:val="ECHRParaQuote"/>
        <w:rPr>
          <w:lang w:val="fr-FR"/>
        </w:rPr>
      </w:pPr>
      <w:r w:rsidRPr="00B06C48">
        <w:rPr>
          <w:lang w:val="fr-FR"/>
        </w:rPr>
        <w:t>« Toute personne a droit à ce que sa cause soit entendue équitablement (...) par un tribunal (...) qui décidera (...) du bien-fondé de toute accusation en matière pénale dirigée contre elle. »</w:t>
      </w:r>
    </w:p>
    <w:p w:rsidR="00E834D1" w:rsidRDefault="00E834D1" w:rsidP="00E85073">
      <w:pPr>
        <w:pStyle w:val="ECHRPara"/>
        <w:rPr>
          <w:rStyle w:val="sb8d990e2"/>
          <w:lang w:val="fr-FR"/>
        </w:rPr>
      </w:pPr>
      <w:r>
        <w:rPr>
          <w:lang w:val="fr-FR"/>
        </w:rPr>
        <w:t>48.  L</w:t>
      </w:r>
      <w:r w:rsidRPr="00C23FBA">
        <w:rPr>
          <w:rStyle w:val="sb8d990e2"/>
          <w:lang w:val="fr-FR"/>
        </w:rPr>
        <w:t>a Cour rappelle qu</w:t>
      </w:r>
      <w:r w:rsidR="001F3D1D">
        <w:rPr>
          <w:rStyle w:val="sb8d990e2"/>
          <w:lang w:val="fr-FR"/>
        </w:rPr>
        <w:t>’</w:t>
      </w:r>
      <w:r w:rsidRPr="00C23FBA">
        <w:rPr>
          <w:rStyle w:val="sb8d990e2"/>
          <w:lang w:val="fr-FR"/>
        </w:rPr>
        <w:t>il est de jurisprudence constante qu</w:t>
      </w:r>
      <w:r w:rsidR="001F3D1D">
        <w:rPr>
          <w:rStyle w:val="sb8d990e2"/>
          <w:lang w:val="fr-FR"/>
        </w:rPr>
        <w:t>’</w:t>
      </w:r>
      <w:r w:rsidRPr="00C23FBA">
        <w:rPr>
          <w:rStyle w:val="sb8d990e2"/>
          <w:lang w:val="fr-FR"/>
        </w:rPr>
        <w:t>à la suite d</w:t>
      </w:r>
      <w:r w:rsidR="001F3D1D">
        <w:rPr>
          <w:rStyle w:val="sb8d990e2"/>
          <w:lang w:val="fr-FR"/>
        </w:rPr>
        <w:t>’</w:t>
      </w:r>
      <w:r w:rsidRPr="00C23FBA">
        <w:rPr>
          <w:rStyle w:val="sb8d990e2"/>
          <w:lang w:val="fr-FR"/>
        </w:rPr>
        <w:t>un acquittement ou de l</w:t>
      </w:r>
      <w:r w:rsidR="001F3D1D">
        <w:rPr>
          <w:rStyle w:val="sb8d990e2"/>
          <w:lang w:val="fr-FR"/>
        </w:rPr>
        <w:t>’</w:t>
      </w:r>
      <w:r w:rsidRPr="00C23FBA">
        <w:rPr>
          <w:rStyle w:val="sb8d990e2"/>
          <w:lang w:val="fr-FR"/>
        </w:rPr>
        <w:t>annulation d</w:t>
      </w:r>
      <w:r w:rsidR="001F3D1D">
        <w:rPr>
          <w:rStyle w:val="sb8d990e2"/>
          <w:lang w:val="fr-FR"/>
        </w:rPr>
        <w:t>’</w:t>
      </w:r>
      <w:r w:rsidRPr="00C23FBA">
        <w:rPr>
          <w:rStyle w:val="sb8d990e2"/>
          <w:lang w:val="fr-FR"/>
        </w:rPr>
        <w:t>une condamnation, le requérant ne peut pas être considéré comme « vict</w:t>
      </w:r>
      <w:r>
        <w:rPr>
          <w:rStyle w:val="sb8d990e2"/>
          <w:lang w:val="fr-FR"/>
        </w:rPr>
        <w:t>ime » des droits garantis par l</w:t>
      </w:r>
      <w:r w:rsidR="001F3D1D">
        <w:rPr>
          <w:rStyle w:val="sb8d990e2"/>
          <w:lang w:val="fr-FR"/>
        </w:rPr>
        <w:t>’</w:t>
      </w:r>
      <w:r w:rsidRPr="00C23FBA">
        <w:rPr>
          <w:rStyle w:val="sb8d990e2"/>
          <w:lang w:val="fr-FR"/>
        </w:rPr>
        <w:t>article</w:t>
      </w:r>
      <w:r>
        <w:rPr>
          <w:rStyle w:val="sb8d990e2"/>
          <w:lang w:val="fr-FR"/>
        </w:rPr>
        <w:t> </w:t>
      </w:r>
      <w:r w:rsidRPr="00C23FBA">
        <w:rPr>
          <w:rStyle w:val="sb8d990e2"/>
          <w:lang w:val="fr-FR"/>
        </w:rPr>
        <w:t>6</w:t>
      </w:r>
      <w:r>
        <w:rPr>
          <w:rStyle w:val="sb8d990e2"/>
          <w:lang w:val="fr-FR"/>
        </w:rPr>
        <w:t> § 1</w:t>
      </w:r>
      <w:r w:rsidRPr="00C23FBA">
        <w:rPr>
          <w:rStyle w:val="sb8d990e2"/>
          <w:lang w:val="fr-FR"/>
        </w:rPr>
        <w:t xml:space="preserve"> de la Convention (voir, parmi beaucoup d</w:t>
      </w:r>
      <w:r w:rsidR="001F3D1D">
        <w:rPr>
          <w:rStyle w:val="sb8d990e2"/>
          <w:lang w:val="fr-FR"/>
        </w:rPr>
        <w:t>’</w:t>
      </w:r>
      <w:r w:rsidRPr="00C23FBA">
        <w:rPr>
          <w:rStyle w:val="sb8d990e2"/>
          <w:lang w:val="fr-FR"/>
        </w:rPr>
        <w:t xml:space="preserve">autres, </w:t>
      </w:r>
      <w:r w:rsidRPr="00C23FBA">
        <w:rPr>
          <w:rStyle w:val="s6b621b36"/>
          <w:i/>
          <w:lang w:val="fr-FR"/>
        </w:rPr>
        <w:t>Ustün c.</w:t>
      </w:r>
      <w:r>
        <w:rPr>
          <w:rStyle w:val="s6b621b36"/>
          <w:i/>
          <w:lang w:val="fr-FR"/>
        </w:rPr>
        <w:t> </w:t>
      </w:r>
      <w:r w:rsidRPr="00C23FBA">
        <w:rPr>
          <w:rStyle w:val="s6b621b36"/>
          <w:i/>
          <w:lang w:val="fr-FR"/>
        </w:rPr>
        <w:t>Turquie</w:t>
      </w:r>
      <w:r w:rsidRPr="00C23FBA">
        <w:rPr>
          <w:rStyle w:val="sb8d990e2"/>
          <w:lang w:val="fr-FR"/>
        </w:rPr>
        <w:t>, n</w:t>
      </w:r>
      <w:r w:rsidRPr="00E834D1">
        <w:rPr>
          <w:rStyle w:val="sb8d990e2"/>
          <w:vertAlign w:val="superscript"/>
          <w:lang w:val="fr-FR"/>
        </w:rPr>
        <w:t>o</w:t>
      </w:r>
      <w:r>
        <w:rPr>
          <w:rStyle w:val="sb8d990e2"/>
          <w:lang w:val="fr-FR"/>
        </w:rPr>
        <w:t> 37685/02</w:t>
      </w:r>
      <w:r w:rsidRPr="00C23FBA">
        <w:rPr>
          <w:rStyle w:val="sb8d990e2"/>
          <w:lang w:val="fr-FR"/>
        </w:rPr>
        <w:t>, § 24, 10 mai 2007</w:t>
      </w:r>
      <w:r>
        <w:rPr>
          <w:rStyle w:val="sb8d990e2"/>
          <w:lang w:val="fr-FR"/>
        </w:rPr>
        <w:t> </w:t>
      </w:r>
      <w:r w:rsidRPr="00C23FBA">
        <w:rPr>
          <w:rStyle w:val="sb8d990e2"/>
          <w:lang w:val="fr-FR"/>
        </w:rPr>
        <w:t xml:space="preserve">; </w:t>
      </w:r>
      <w:r w:rsidRPr="00C23FBA">
        <w:rPr>
          <w:rStyle w:val="s6b621b36"/>
          <w:i/>
          <w:lang w:val="fr-FR"/>
        </w:rPr>
        <w:t>Komyakov c. Russie</w:t>
      </w:r>
      <w:r w:rsidRPr="00C23FBA">
        <w:rPr>
          <w:rStyle w:val="s6b621b36"/>
          <w:lang w:val="fr-FR"/>
        </w:rPr>
        <w:t xml:space="preserve"> </w:t>
      </w:r>
      <w:r w:rsidRPr="00C23FBA">
        <w:rPr>
          <w:rStyle w:val="sb8d990e2"/>
          <w:lang w:val="fr-FR"/>
        </w:rPr>
        <w:t>(déc.), n</w:t>
      </w:r>
      <w:r w:rsidRPr="00E834D1">
        <w:rPr>
          <w:rStyle w:val="sb8d990e2"/>
          <w:vertAlign w:val="superscript"/>
          <w:lang w:val="fr-FR"/>
        </w:rPr>
        <w:t>o</w:t>
      </w:r>
      <w:r>
        <w:rPr>
          <w:rStyle w:val="sb8d990e2"/>
          <w:lang w:val="fr-FR"/>
        </w:rPr>
        <w:t> 7100/02</w:t>
      </w:r>
      <w:r w:rsidRPr="00C23FBA">
        <w:rPr>
          <w:rStyle w:val="sb8d990e2"/>
          <w:lang w:val="fr-FR"/>
        </w:rPr>
        <w:t>, 8</w:t>
      </w:r>
      <w:r>
        <w:rPr>
          <w:rStyle w:val="sb8d990e2"/>
          <w:lang w:val="fr-FR"/>
        </w:rPr>
        <w:t> </w:t>
      </w:r>
      <w:r w:rsidRPr="00C23FBA">
        <w:rPr>
          <w:rStyle w:val="sb8d990e2"/>
          <w:lang w:val="fr-FR"/>
        </w:rPr>
        <w:t>janvier 2009</w:t>
      </w:r>
      <w:r>
        <w:rPr>
          <w:rStyle w:val="sb8d990e2"/>
          <w:lang w:val="fr-FR"/>
        </w:rPr>
        <w:t xml:space="preserve"> ; </w:t>
      </w:r>
      <w:r w:rsidRPr="00C23FBA">
        <w:rPr>
          <w:rStyle w:val="s6b621b36"/>
          <w:i/>
          <w:lang w:val="fr-FR"/>
        </w:rPr>
        <w:t>Sharomov c. Russie</w:t>
      </w:r>
      <w:r w:rsidRPr="00C23FBA">
        <w:rPr>
          <w:rStyle w:val="sb8d990e2"/>
          <w:lang w:val="fr-FR"/>
        </w:rPr>
        <w:t>, n</w:t>
      </w:r>
      <w:r w:rsidRPr="00E834D1">
        <w:rPr>
          <w:rStyle w:val="sb8d990e2"/>
          <w:vertAlign w:val="superscript"/>
          <w:lang w:val="fr-FR"/>
        </w:rPr>
        <w:t>o</w:t>
      </w:r>
      <w:r w:rsidRPr="00C23FBA">
        <w:rPr>
          <w:rStyle w:val="sb8d990e2"/>
          <w:lang w:val="fr-FR"/>
        </w:rPr>
        <w:t xml:space="preserve"> </w:t>
      </w:r>
      <w:r>
        <w:rPr>
          <w:rStyle w:val="sb8d990e2"/>
          <w:lang w:val="fr-FR"/>
        </w:rPr>
        <w:t>8927/02</w:t>
      </w:r>
      <w:r w:rsidRPr="00C23FBA">
        <w:rPr>
          <w:rStyle w:val="sb8d990e2"/>
          <w:lang w:val="fr-FR"/>
        </w:rPr>
        <w:t>, § 36, 15</w:t>
      </w:r>
      <w:r>
        <w:rPr>
          <w:rStyle w:val="sb8d990e2"/>
          <w:lang w:val="fr-FR"/>
        </w:rPr>
        <w:t> </w:t>
      </w:r>
      <w:r w:rsidRPr="00C23FBA">
        <w:rPr>
          <w:rStyle w:val="sb8d990e2"/>
          <w:lang w:val="fr-FR"/>
        </w:rPr>
        <w:t>janvier 2009</w:t>
      </w:r>
      <w:r>
        <w:rPr>
          <w:rStyle w:val="sb8d990e2"/>
          <w:lang w:val="fr-FR"/>
        </w:rPr>
        <w:t> </w:t>
      </w:r>
      <w:r w:rsidRPr="00C23FBA">
        <w:rPr>
          <w:rStyle w:val="sb8d990e2"/>
          <w:lang w:val="fr-FR"/>
        </w:rPr>
        <w:t xml:space="preserve">; et </w:t>
      </w:r>
      <w:r w:rsidRPr="00C23FBA">
        <w:rPr>
          <w:rStyle w:val="s6b621b36"/>
          <w:i/>
          <w:lang w:val="fr-FR"/>
        </w:rPr>
        <w:t>Oleksy c. Pologne</w:t>
      </w:r>
      <w:r w:rsidRPr="00C23FBA">
        <w:rPr>
          <w:rStyle w:val="sb8d990e2"/>
          <w:lang w:val="fr-FR"/>
        </w:rPr>
        <w:t xml:space="preserve"> (déc.), n</w:t>
      </w:r>
      <w:r w:rsidRPr="00E834D1">
        <w:rPr>
          <w:rStyle w:val="sb8d990e2"/>
          <w:vertAlign w:val="superscript"/>
          <w:lang w:val="fr-FR"/>
        </w:rPr>
        <w:t>o</w:t>
      </w:r>
      <w:r w:rsidRPr="00C23FBA">
        <w:rPr>
          <w:rStyle w:val="sb8d990e2"/>
          <w:lang w:val="fr-FR"/>
        </w:rPr>
        <w:t xml:space="preserve"> </w:t>
      </w:r>
      <w:r>
        <w:rPr>
          <w:rStyle w:val="sb8d990e2"/>
          <w:lang w:val="fr-FR"/>
        </w:rPr>
        <w:t>1379/06</w:t>
      </w:r>
      <w:r w:rsidRPr="00C23FBA">
        <w:rPr>
          <w:rStyle w:val="sb8d990e2"/>
          <w:lang w:val="fr-FR"/>
        </w:rPr>
        <w:t>, 16 juin 2009)</w:t>
      </w:r>
      <w:r>
        <w:rPr>
          <w:rStyle w:val="sb8d990e2"/>
          <w:lang w:val="fr-FR"/>
        </w:rPr>
        <w:t>.</w:t>
      </w:r>
    </w:p>
    <w:p w:rsidR="00E834D1" w:rsidRDefault="00E834D1" w:rsidP="00E85073">
      <w:pPr>
        <w:pStyle w:val="ECHRPara"/>
        <w:rPr>
          <w:lang w:val="fr-FR"/>
        </w:rPr>
      </w:pPr>
      <w:r>
        <w:rPr>
          <w:rStyle w:val="sb8d990e2"/>
          <w:lang w:val="fr-FR"/>
        </w:rPr>
        <w:t>49.  En l</w:t>
      </w:r>
      <w:r w:rsidR="001F3D1D">
        <w:rPr>
          <w:rStyle w:val="sb8d990e2"/>
          <w:lang w:val="fr-FR"/>
        </w:rPr>
        <w:t>’</w:t>
      </w:r>
      <w:r>
        <w:rPr>
          <w:rStyle w:val="sb8d990e2"/>
          <w:lang w:val="fr-FR"/>
        </w:rPr>
        <w:t xml:space="preserve">espèce, les accusations portées contre le requérant ont été classées sans suite au stade des investigations préliminaires, le GIP de Gênes ayant estimé </w:t>
      </w:r>
      <w:r>
        <w:rPr>
          <w:lang w:val="fr-FR"/>
        </w:rPr>
        <w:t>qu</w:t>
      </w:r>
      <w:r w:rsidR="001F3D1D">
        <w:rPr>
          <w:lang w:val="fr-FR"/>
        </w:rPr>
        <w:t>’</w:t>
      </w:r>
      <w:r w:rsidRPr="00B06C48">
        <w:rPr>
          <w:lang w:val="fr-FR"/>
        </w:rPr>
        <w:t xml:space="preserve">aucun élément ne </w:t>
      </w:r>
      <w:r>
        <w:rPr>
          <w:lang w:val="fr-FR"/>
        </w:rPr>
        <w:t>permettait de penser qu</w:t>
      </w:r>
      <w:r w:rsidR="001F3D1D">
        <w:rPr>
          <w:lang w:val="fr-FR"/>
        </w:rPr>
        <w:t>’</w:t>
      </w:r>
      <w:r>
        <w:rPr>
          <w:lang w:val="fr-FR"/>
        </w:rPr>
        <w:t>un fait délictueux avait été commis (paragraphe 24 ci-dessus).</w:t>
      </w:r>
    </w:p>
    <w:p w:rsidR="00E834D1" w:rsidRPr="00C23FBA" w:rsidRDefault="00E834D1" w:rsidP="00E85073">
      <w:pPr>
        <w:pStyle w:val="ECHRPara"/>
        <w:rPr>
          <w:lang w:val="fr-FR"/>
        </w:rPr>
      </w:pPr>
      <w:r>
        <w:rPr>
          <w:lang w:val="fr-FR"/>
        </w:rPr>
        <w:t xml:space="preserve">50.  Le requérant ne </w:t>
      </w:r>
      <w:r w:rsidRPr="00C23FBA">
        <w:rPr>
          <w:rStyle w:val="sb8d990e2"/>
          <w:lang w:val="fr-FR"/>
        </w:rPr>
        <w:t>pouva</w:t>
      </w:r>
      <w:r>
        <w:rPr>
          <w:rStyle w:val="sb8d990e2"/>
          <w:lang w:val="fr-FR"/>
        </w:rPr>
        <w:t>n</w:t>
      </w:r>
      <w:r w:rsidRPr="00C23FBA">
        <w:rPr>
          <w:rStyle w:val="sb8d990e2"/>
          <w:lang w:val="fr-FR"/>
        </w:rPr>
        <w:t>t obtenir une issue plus favorable d</w:t>
      </w:r>
      <w:r>
        <w:rPr>
          <w:rStyle w:val="sb8d990e2"/>
          <w:lang w:val="fr-FR"/>
        </w:rPr>
        <w:t xml:space="preserve">e la procédure dirigée contre lui (voir, </w:t>
      </w:r>
      <w:r>
        <w:rPr>
          <w:rStyle w:val="sb8d990e2"/>
          <w:i/>
          <w:lang w:val="fr-FR"/>
        </w:rPr>
        <w:t>mutatis mutandis</w:t>
      </w:r>
      <w:r>
        <w:rPr>
          <w:rStyle w:val="sb8d990e2"/>
          <w:lang w:val="fr-FR"/>
        </w:rPr>
        <w:t xml:space="preserve">, </w:t>
      </w:r>
      <w:r>
        <w:rPr>
          <w:rStyle w:val="sb8d990e2"/>
          <w:i/>
          <w:lang w:val="fr-FR"/>
        </w:rPr>
        <w:t xml:space="preserve">Bouglame c. Belgique </w:t>
      </w:r>
      <w:r>
        <w:rPr>
          <w:rStyle w:val="sb8d990e2"/>
          <w:lang w:val="fr-FR"/>
        </w:rPr>
        <w:t>(déc.), n</w:t>
      </w:r>
      <w:r w:rsidRPr="00E834D1">
        <w:rPr>
          <w:rStyle w:val="sb8d990e2"/>
          <w:vertAlign w:val="superscript"/>
          <w:lang w:val="fr-FR"/>
        </w:rPr>
        <w:t>o</w:t>
      </w:r>
      <w:r>
        <w:rPr>
          <w:rStyle w:val="sb8d990e2"/>
          <w:lang w:val="fr-FR"/>
        </w:rPr>
        <w:t xml:space="preserve"> 16147/08, 2 mars 2010), </w:t>
      </w:r>
      <w:r>
        <w:rPr>
          <w:lang w:val="fr-FR"/>
        </w:rPr>
        <w:t>le grief tiré de l</w:t>
      </w:r>
      <w:r w:rsidR="001F3D1D">
        <w:rPr>
          <w:lang w:val="fr-FR"/>
        </w:rPr>
        <w:t>’</w:t>
      </w:r>
      <w:r>
        <w:rPr>
          <w:lang w:val="fr-FR"/>
        </w:rPr>
        <w:t>article 6</w:t>
      </w:r>
      <w:r w:rsidRPr="00C23FBA">
        <w:rPr>
          <w:lang w:val="fr-FR"/>
        </w:rPr>
        <w:t xml:space="preserve"> </w:t>
      </w:r>
      <w:r>
        <w:rPr>
          <w:lang w:val="fr-FR"/>
        </w:rPr>
        <w:t xml:space="preserve">§ 1 </w:t>
      </w:r>
      <w:r w:rsidRPr="00C23FBA">
        <w:rPr>
          <w:lang w:val="fr-FR"/>
        </w:rPr>
        <w:t xml:space="preserve">est incompatible </w:t>
      </w:r>
      <w:r w:rsidRPr="00C23FBA">
        <w:rPr>
          <w:i/>
          <w:lang w:val="fr-FR"/>
        </w:rPr>
        <w:t xml:space="preserve">ratione </w:t>
      </w:r>
      <w:r>
        <w:rPr>
          <w:i/>
          <w:lang w:val="fr-FR"/>
        </w:rPr>
        <w:t>person</w:t>
      </w:r>
      <w:r w:rsidRPr="00C23FBA">
        <w:rPr>
          <w:i/>
          <w:lang w:val="fr-FR"/>
        </w:rPr>
        <w:t>ae</w:t>
      </w:r>
      <w:r w:rsidRPr="00C23FBA">
        <w:rPr>
          <w:lang w:val="fr-FR"/>
        </w:rPr>
        <w:t xml:space="preserve"> avec les dispositions de la Convention au sens de l</w:t>
      </w:r>
      <w:r w:rsidR="001F3D1D">
        <w:rPr>
          <w:lang w:val="fr-FR"/>
        </w:rPr>
        <w:t>’</w:t>
      </w:r>
      <w:r w:rsidRPr="00C23FBA">
        <w:rPr>
          <w:lang w:val="fr-FR"/>
        </w:rPr>
        <w:t>article</w:t>
      </w:r>
      <w:r>
        <w:rPr>
          <w:lang w:val="fr-FR"/>
        </w:rPr>
        <w:t> </w:t>
      </w:r>
      <w:r w:rsidRPr="00C23FBA">
        <w:rPr>
          <w:lang w:val="fr-FR"/>
        </w:rPr>
        <w:t>35 § 3 a) et doit être rejeté en application de l</w:t>
      </w:r>
      <w:r w:rsidR="001F3D1D">
        <w:rPr>
          <w:lang w:val="fr-FR"/>
        </w:rPr>
        <w:t>’</w:t>
      </w:r>
      <w:r w:rsidRPr="00C23FBA">
        <w:rPr>
          <w:lang w:val="fr-FR"/>
        </w:rPr>
        <w:t>article 35 § 4.</w:t>
      </w:r>
    </w:p>
    <w:p w:rsidR="00E834D1" w:rsidRDefault="00E834D1" w:rsidP="00E85073">
      <w:pPr>
        <w:pStyle w:val="ECHRPara"/>
        <w:rPr>
          <w:rStyle w:val="sb8d990e2"/>
          <w:lang w:val="fr-FR"/>
        </w:rPr>
      </w:pPr>
      <w:r>
        <w:rPr>
          <w:lang w:val="fr-FR"/>
        </w:rPr>
        <w:t>51.  Pour ce qui est du grief tiré de l</w:t>
      </w:r>
      <w:r w:rsidR="001F3D1D">
        <w:rPr>
          <w:lang w:val="fr-FR"/>
        </w:rPr>
        <w:t>’</w:t>
      </w:r>
      <w:r>
        <w:rPr>
          <w:lang w:val="fr-FR"/>
        </w:rPr>
        <w:t xml:space="preserve">article 3 de la Convention, la Cour rappelle que </w:t>
      </w:r>
      <w:r w:rsidRPr="00C23FBA">
        <w:rPr>
          <w:rStyle w:val="sb8d990e2"/>
          <w:lang w:val="fr-FR"/>
        </w:rPr>
        <w:t xml:space="preserve">pour tomber sous le coup de </w:t>
      </w:r>
      <w:r>
        <w:rPr>
          <w:rStyle w:val="sb8d990e2"/>
          <w:lang w:val="fr-FR"/>
        </w:rPr>
        <w:t>cette disposition</w:t>
      </w:r>
      <w:r w:rsidRPr="00C23FBA">
        <w:rPr>
          <w:rStyle w:val="sb8d990e2"/>
          <w:lang w:val="fr-FR"/>
        </w:rPr>
        <w:t>, un mauvais traitement doit atteindre un minimum de gravité. L</w:t>
      </w:r>
      <w:r w:rsidR="001F3D1D">
        <w:rPr>
          <w:rStyle w:val="sb8d990e2"/>
          <w:lang w:val="fr-FR"/>
        </w:rPr>
        <w:t>’</w:t>
      </w:r>
      <w:r w:rsidRPr="00C23FBA">
        <w:rPr>
          <w:rStyle w:val="sb8d990e2"/>
          <w:lang w:val="fr-FR"/>
        </w:rPr>
        <w:t>appréciation de ce minimum est relative ; elle dépend de l</w:t>
      </w:r>
      <w:r w:rsidR="001F3D1D">
        <w:rPr>
          <w:rStyle w:val="sb8d990e2"/>
          <w:lang w:val="fr-FR"/>
        </w:rPr>
        <w:t>’</w:t>
      </w:r>
      <w:r w:rsidRPr="00C23FBA">
        <w:rPr>
          <w:rStyle w:val="sb8d990e2"/>
          <w:lang w:val="fr-FR"/>
        </w:rPr>
        <w:t>ensemble des données de la cause, notamment de la durée du traitement et de ses effets physiques ou mentaux ainsi que, parfois, du sexe, de l</w:t>
      </w:r>
      <w:r w:rsidR="001F3D1D">
        <w:rPr>
          <w:rStyle w:val="sb8d990e2"/>
          <w:lang w:val="fr-FR"/>
        </w:rPr>
        <w:t>’</w:t>
      </w:r>
      <w:r w:rsidRPr="00C23FBA">
        <w:rPr>
          <w:rStyle w:val="sb8d990e2"/>
          <w:lang w:val="fr-FR"/>
        </w:rPr>
        <w:t>âge et de l</w:t>
      </w:r>
      <w:r w:rsidR="001F3D1D">
        <w:rPr>
          <w:rStyle w:val="sb8d990e2"/>
          <w:lang w:val="fr-FR"/>
        </w:rPr>
        <w:t>’</w:t>
      </w:r>
      <w:r w:rsidRPr="00C23FBA">
        <w:rPr>
          <w:rStyle w:val="sb8d990e2"/>
          <w:lang w:val="fr-FR"/>
        </w:rPr>
        <w:t xml:space="preserve">état de santé de la victime (voir, </w:t>
      </w:r>
      <w:r>
        <w:rPr>
          <w:rStyle w:val="sb8d990e2"/>
          <w:lang w:val="fr-FR"/>
        </w:rPr>
        <w:t>parmi beaucoup d</w:t>
      </w:r>
      <w:r w:rsidR="001F3D1D">
        <w:rPr>
          <w:rStyle w:val="sb8d990e2"/>
          <w:lang w:val="fr-FR"/>
        </w:rPr>
        <w:t>’</w:t>
      </w:r>
      <w:r w:rsidRPr="00C23FBA">
        <w:rPr>
          <w:rStyle w:val="sb8d990e2"/>
          <w:lang w:val="fr-FR"/>
        </w:rPr>
        <w:t xml:space="preserve">autres, </w:t>
      </w:r>
      <w:r w:rsidRPr="00F31E76">
        <w:rPr>
          <w:rStyle w:val="s6b621b36"/>
          <w:i/>
          <w:lang w:val="fr-FR"/>
        </w:rPr>
        <w:t>Price c. Royaume-Uni</w:t>
      </w:r>
      <w:r w:rsidRPr="00C23FBA">
        <w:rPr>
          <w:rStyle w:val="sb8d990e2"/>
          <w:lang w:val="fr-FR"/>
        </w:rPr>
        <w:t>, n</w:t>
      </w:r>
      <w:r w:rsidRPr="00E834D1">
        <w:rPr>
          <w:rStyle w:val="sb8d990e2"/>
          <w:vertAlign w:val="superscript"/>
          <w:lang w:val="fr-FR"/>
        </w:rPr>
        <w:t>o</w:t>
      </w:r>
      <w:r w:rsidRPr="00C23FBA">
        <w:rPr>
          <w:rStyle w:val="sb8d990e2"/>
          <w:lang w:val="fr-FR"/>
        </w:rPr>
        <w:t xml:space="preserve"> </w:t>
      </w:r>
      <w:r>
        <w:rPr>
          <w:rStyle w:val="sb8d990e2"/>
          <w:lang w:val="fr-FR"/>
        </w:rPr>
        <w:t>33394/96</w:t>
      </w:r>
      <w:r w:rsidRPr="00C23FBA">
        <w:rPr>
          <w:rStyle w:val="sb8d990e2"/>
          <w:lang w:val="fr-FR"/>
        </w:rPr>
        <w:t>, § 24, CEDH 2001-VII</w:t>
      </w:r>
      <w:r>
        <w:rPr>
          <w:rStyle w:val="sb8d990e2"/>
          <w:lang w:val="fr-FR"/>
        </w:rPr>
        <w:t> </w:t>
      </w:r>
      <w:r w:rsidRPr="00C23FBA">
        <w:rPr>
          <w:rStyle w:val="sb8d990e2"/>
          <w:lang w:val="fr-FR"/>
        </w:rPr>
        <w:t xml:space="preserve">; </w:t>
      </w:r>
      <w:r w:rsidRPr="00F31E76">
        <w:rPr>
          <w:rStyle w:val="s6b621b36"/>
          <w:i/>
          <w:lang w:val="fr-FR"/>
        </w:rPr>
        <w:t>Mouisel c. France</w:t>
      </w:r>
      <w:r w:rsidRPr="00C23FBA">
        <w:rPr>
          <w:rStyle w:val="sb8d990e2"/>
          <w:lang w:val="fr-FR"/>
        </w:rPr>
        <w:t>, n</w:t>
      </w:r>
      <w:r w:rsidRPr="00E834D1">
        <w:rPr>
          <w:rStyle w:val="sb8d990e2"/>
          <w:vertAlign w:val="superscript"/>
          <w:lang w:val="fr-FR"/>
        </w:rPr>
        <w:t>o</w:t>
      </w:r>
      <w:r w:rsidRPr="00C23FBA">
        <w:rPr>
          <w:rStyle w:val="sb8d990e2"/>
          <w:lang w:val="fr-FR"/>
        </w:rPr>
        <w:t xml:space="preserve"> </w:t>
      </w:r>
      <w:r>
        <w:rPr>
          <w:rStyle w:val="sb8d990e2"/>
          <w:lang w:val="fr-FR"/>
        </w:rPr>
        <w:t>67263/01</w:t>
      </w:r>
      <w:r w:rsidRPr="00C23FBA">
        <w:rPr>
          <w:rStyle w:val="sb8d990e2"/>
          <w:lang w:val="fr-FR"/>
        </w:rPr>
        <w:t>, § 37, CEDH 2002-IX</w:t>
      </w:r>
      <w:r>
        <w:rPr>
          <w:rStyle w:val="sb8d990e2"/>
          <w:lang w:val="fr-FR"/>
        </w:rPr>
        <w:t> </w:t>
      </w:r>
      <w:r w:rsidRPr="00C23FBA">
        <w:rPr>
          <w:rStyle w:val="sb8d990e2"/>
          <w:lang w:val="fr-FR"/>
        </w:rPr>
        <w:t xml:space="preserve">; </w:t>
      </w:r>
      <w:r w:rsidRPr="00F31E76">
        <w:rPr>
          <w:rStyle w:val="s6b621b36"/>
          <w:i/>
          <w:lang w:val="fr-FR"/>
        </w:rPr>
        <w:t>Gennadi Naoumenko c. Ukraine</w:t>
      </w:r>
      <w:r w:rsidRPr="00C23FBA">
        <w:rPr>
          <w:rStyle w:val="sb8d990e2"/>
          <w:lang w:val="fr-FR"/>
        </w:rPr>
        <w:t>, n</w:t>
      </w:r>
      <w:r w:rsidRPr="00E834D1">
        <w:rPr>
          <w:rStyle w:val="sb8d990e2"/>
          <w:vertAlign w:val="superscript"/>
          <w:lang w:val="fr-FR"/>
        </w:rPr>
        <w:t>o</w:t>
      </w:r>
      <w:r w:rsidRPr="00C23FBA">
        <w:rPr>
          <w:rStyle w:val="sb8d990e2"/>
          <w:lang w:val="fr-FR"/>
        </w:rPr>
        <w:t xml:space="preserve"> </w:t>
      </w:r>
      <w:r>
        <w:rPr>
          <w:rStyle w:val="sb8d990e2"/>
          <w:lang w:val="fr-FR"/>
        </w:rPr>
        <w:t>42023/98</w:t>
      </w:r>
      <w:r w:rsidRPr="00C23FBA">
        <w:rPr>
          <w:rStyle w:val="sb8d990e2"/>
          <w:lang w:val="fr-FR"/>
        </w:rPr>
        <w:t>, § 108, 10 février 2004</w:t>
      </w:r>
      <w:r>
        <w:rPr>
          <w:rStyle w:val="sb8d990e2"/>
          <w:lang w:val="fr-FR"/>
        </w:rPr>
        <w:t xml:space="preserve"> ; et </w:t>
      </w:r>
      <w:r>
        <w:rPr>
          <w:rStyle w:val="sb8d990e2"/>
          <w:i/>
          <w:lang w:val="fr-FR"/>
        </w:rPr>
        <w:t xml:space="preserve">Tellissi c. Italie </w:t>
      </w:r>
      <w:r>
        <w:rPr>
          <w:rStyle w:val="sb8d990e2"/>
          <w:lang w:val="fr-FR"/>
        </w:rPr>
        <w:t>(déc.), n</w:t>
      </w:r>
      <w:r w:rsidRPr="00E834D1">
        <w:rPr>
          <w:rStyle w:val="sb8d990e2"/>
          <w:vertAlign w:val="superscript"/>
          <w:lang w:val="fr-FR"/>
        </w:rPr>
        <w:t>o</w:t>
      </w:r>
      <w:r>
        <w:rPr>
          <w:rStyle w:val="sb8d990e2"/>
          <w:lang w:val="fr-FR"/>
        </w:rPr>
        <w:t xml:space="preserve"> 15434/11</w:t>
      </w:r>
      <w:r w:rsidRPr="00C23FBA">
        <w:rPr>
          <w:rStyle w:val="sb8d990e2"/>
          <w:lang w:val="fr-FR"/>
        </w:rPr>
        <w:t>, § 24, 5 mars 2013)</w:t>
      </w:r>
      <w:r>
        <w:rPr>
          <w:rStyle w:val="sb8d990e2"/>
          <w:lang w:val="fr-FR"/>
        </w:rPr>
        <w:t>.</w:t>
      </w:r>
    </w:p>
    <w:p w:rsidR="00E834D1" w:rsidRDefault="00E834D1" w:rsidP="00E85073">
      <w:pPr>
        <w:pStyle w:val="ECHRPara"/>
        <w:rPr>
          <w:rStyle w:val="sb8d990e2"/>
          <w:lang w:val="fr-FR"/>
        </w:rPr>
      </w:pPr>
      <w:r>
        <w:rPr>
          <w:rStyle w:val="sb8d990e2"/>
          <w:lang w:val="fr-FR"/>
        </w:rPr>
        <w:t>52.  La Cour considère que la simple ouverture d</w:t>
      </w:r>
      <w:r w:rsidR="001F3D1D">
        <w:rPr>
          <w:rStyle w:val="sb8d990e2"/>
          <w:lang w:val="fr-FR"/>
        </w:rPr>
        <w:t>’</w:t>
      </w:r>
      <w:r>
        <w:rPr>
          <w:rStyle w:val="sb8d990e2"/>
          <w:lang w:val="fr-FR"/>
        </w:rPr>
        <w:t>une procédure pénale et l</w:t>
      </w:r>
      <w:r w:rsidR="001F3D1D">
        <w:rPr>
          <w:rStyle w:val="sb8d990e2"/>
          <w:lang w:val="fr-FR"/>
        </w:rPr>
        <w:t>’</w:t>
      </w:r>
      <w:r>
        <w:rPr>
          <w:rStyle w:val="sb8d990e2"/>
          <w:lang w:val="fr-FR"/>
        </w:rPr>
        <w:t>accomplissement de deux perquisitions et saisies de documents n</w:t>
      </w:r>
      <w:r w:rsidR="001F3D1D">
        <w:rPr>
          <w:rStyle w:val="sb8d990e2"/>
          <w:lang w:val="fr-FR"/>
        </w:rPr>
        <w:t>’</w:t>
      </w:r>
      <w:r>
        <w:rPr>
          <w:rStyle w:val="sb8d990e2"/>
          <w:lang w:val="fr-FR"/>
        </w:rPr>
        <w:t>atteignent manifestement pas l</w:t>
      </w:r>
      <w:r w:rsidRPr="00F31E76">
        <w:rPr>
          <w:rStyle w:val="sb8d990e2"/>
          <w:lang w:val="fr-FR"/>
        </w:rPr>
        <w:t>e seuil minimum de gravité pour tomber sous le coup de l</w:t>
      </w:r>
      <w:r w:rsidR="001F3D1D">
        <w:rPr>
          <w:rStyle w:val="sb8d990e2"/>
          <w:lang w:val="fr-FR"/>
        </w:rPr>
        <w:t>’</w:t>
      </w:r>
      <w:r w:rsidRPr="00F31E76">
        <w:rPr>
          <w:rStyle w:val="sb8d990e2"/>
          <w:lang w:val="fr-FR"/>
        </w:rPr>
        <w:t>article 3 de la Convention</w:t>
      </w:r>
      <w:r>
        <w:rPr>
          <w:rStyle w:val="sb8d990e2"/>
          <w:lang w:val="fr-FR"/>
        </w:rPr>
        <w:t>. Dès lors</w:t>
      </w:r>
      <w:r w:rsidRPr="00F31E76">
        <w:rPr>
          <w:rStyle w:val="sb8d990e2"/>
          <w:lang w:val="fr-FR"/>
        </w:rPr>
        <w:t>, aucune apparence de violation de cette disposition ne saurait être décelée en l</w:t>
      </w:r>
      <w:r w:rsidR="001F3D1D">
        <w:rPr>
          <w:rStyle w:val="sb8d990e2"/>
          <w:lang w:val="fr-FR"/>
        </w:rPr>
        <w:t>’</w:t>
      </w:r>
      <w:r w:rsidRPr="00F31E76">
        <w:rPr>
          <w:rStyle w:val="sb8d990e2"/>
          <w:lang w:val="fr-FR"/>
        </w:rPr>
        <w:t>espèce</w:t>
      </w:r>
      <w:r>
        <w:rPr>
          <w:rStyle w:val="sb8d990e2"/>
          <w:lang w:val="fr-FR"/>
        </w:rPr>
        <w:t>.</w:t>
      </w:r>
    </w:p>
    <w:p w:rsidR="00E834D1" w:rsidRPr="00905EBC" w:rsidRDefault="00E834D1" w:rsidP="00E85073">
      <w:pPr>
        <w:pStyle w:val="ECHRPara"/>
        <w:rPr>
          <w:lang w:val="fr-FR"/>
        </w:rPr>
      </w:pPr>
      <w:r>
        <w:rPr>
          <w:rStyle w:val="sb8d990e2"/>
          <w:lang w:val="fr-FR"/>
        </w:rPr>
        <w:t>53.  </w:t>
      </w:r>
      <w:r w:rsidRPr="00F31E76">
        <w:rPr>
          <w:snapToGrid w:val="0"/>
          <w:lang w:val="fr-FR"/>
        </w:rPr>
        <w:t>Il s</w:t>
      </w:r>
      <w:r w:rsidR="001F3D1D">
        <w:rPr>
          <w:snapToGrid w:val="0"/>
          <w:lang w:val="fr-FR"/>
        </w:rPr>
        <w:t>’</w:t>
      </w:r>
      <w:r w:rsidRPr="00F31E76">
        <w:rPr>
          <w:snapToGrid w:val="0"/>
          <w:lang w:val="fr-FR"/>
        </w:rPr>
        <w:t>ensuit que ce grief est manifestement mal fondé et doit être rejeté en application de l</w:t>
      </w:r>
      <w:r w:rsidR="001F3D1D">
        <w:rPr>
          <w:snapToGrid w:val="0"/>
          <w:lang w:val="fr-FR"/>
        </w:rPr>
        <w:t>’</w:t>
      </w:r>
      <w:r w:rsidRPr="00F31E76">
        <w:rPr>
          <w:snapToGrid w:val="0"/>
          <w:lang w:val="fr-FR"/>
        </w:rPr>
        <w:t>article 35 §§ 3 </w:t>
      </w:r>
      <w:r w:rsidRPr="00F31E76">
        <w:rPr>
          <w:lang w:val="fr-FR"/>
        </w:rPr>
        <w:t xml:space="preserve">a) </w:t>
      </w:r>
      <w:r w:rsidRPr="00F31E76">
        <w:rPr>
          <w:snapToGrid w:val="0"/>
          <w:lang w:val="fr-FR"/>
        </w:rPr>
        <w:t>et 4 de la Convention.</w:t>
      </w:r>
    </w:p>
    <w:p w:rsidR="00E834D1" w:rsidRPr="00905EBC" w:rsidRDefault="00E834D1" w:rsidP="00E85073">
      <w:pPr>
        <w:pStyle w:val="JuParaLast"/>
        <w:rPr>
          <w:lang w:val="fr-FR"/>
        </w:rPr>
      </w:pPr>
      <w:r w:rsidRPr="00905EBC">
        <w:rPr>
          <w:lang w:val="fr-FR"/>
        </w:rPr>
        <w:t>Par ces motifs, la Cour, à la majorité,</w:t>
      </w:r>
    </w:p>
    <w:p w:rsidR="00E834D1" w:rsidRPr="00905EBC" w:rsidRDefault="00E834D1" w:rsidP="00E85073">
      <w:pPr>
        <w:pStyle w:val="DecList"/>
        <w:rPr>
          <w:lang w:val="fr-FR"/>
        </w:rPr>
      </w:pPr>
      <w:r w:rsidRPr="001F3D1D">
        <w:rPr>
          <w:i/>
          <w:lang w:val="fr-FR"/>
        </w:rPr>
        <w:t>Déclare</w:t>
      </w:r>
      <w:r w:rsidRPr="00905EBC">
        <w:rPr>
          <w:lang w:val="fr-FR"/>
        </w:rPr>
        <w:t xml:space="preserve"> la requête irrecevable.</w:t>
      </w:r>
    </w:p>
    <w:p w:rsidR="00CE6ED9" w:rsidRPr="00E834D1" w:rsidRDefault="00C1341A" w:rsidP="00B87FB1">
      <w:pPr>
        <w:pStyle w:val="JuSigned"/>
        <w:rPr>
          <w:lang w:val="fr-FR"/>
        </w:rPr>
      </w:pPr>
      <w:r>
        <w:rPr>
          <w:lang w:val="fr-FR"/>
        </w:rPr>
        <w:tab/>
        <w:t>Abel Campos</w:t>
      </w:r>
      <w:r w:rsidR="006544C4" w:rsidRPr="00E834D1">
        <w:rPr>
          <w:lang w:val="fr-FR"/>
        </w:rPr>
        <w:tab/>
      </w:r>
      <w:r w:rsidR="00E834D1" w:rsidRPr="00E834D1">
        <w:rPr>
          <w:lang w:val="fr-FR"/>
        </w:rPr>
        <w:t>Işıl Karakaş</w:t>
      </w:r>
      <w:r w:rsidR="006544C4" w:rsidRPr="00E834D1">
        <w:rPr>
          <w:lang w:val="fr-FR"/>
        </w:rPr>
        <w:br/>
      </w:r>
      <w:r w:rsidR="006544C4" w:rsidRPr="00E834D1">
        <w:rPr>
          <w:lang w:val="fr-FR"/>
        </w:rPr>
        <w:tab/>
      </w:r>
      <w:r w:rsidR="00E834D1" w:rsidRPr="00E834D1">
        <w:rPr>
          <w:lang w:val="fr-FR"/>
        </w:rPr>
        <w:t>Greffier</w:t>
      </w:r>
      <w:r>
        <w:rPr>
          <w:lang w:val="fr-FR"/>
        </w:rPr>
        <w:t xml:space="preserve"> adjoint</w:t>
      </w:r>
      <w:r w:rsidR="006544C4" w:rsidRPr="00E834D1">
        <w:rPr>
          <w:lang w:val="fr-FR"/>
        </w:rPr>
        <w:tab/>
      </w:r>
      <w:r w:rsidR="00E834D1" w:rsidRPr="00E834D1">
        <w:rPr>
          <w:lang w:val="fr-FR"/>
        </w:rPr>
        <w:t>Présidente</w:t>
      </w:r>
    </w:p>
    <w:sectPr w:rsidR="00CE6ED9" w:rsidRPr="00E834D1" w:rsidSect="00AF7102">
      <w:headerReference w:type="even" r:id="rId9"/>
      <w:headerReference w:type="default" r:id="rId10"/>
      <w:headerReference w:type="first" r:id="rId11"/>
      <w:footerReference w:type="first" r:id="rId12"/>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D1" w:rsidRDefault="00E834D1" w:rsidP="006544C4">
      <w:r>
        <w:separator/>
      </w:r>
    </w:p>
  </w:endnote>
  <w:endnote w:type="continuationSeparator" w:id="0">
    <w:p w:rsidR="00E834D1" w:rsidRDefault="00E834D1"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D1" w:rsidRPr="00150BFA" w:rsidRDefault="00E834D1" w:rsidP="0020718E">
    <w:pPr>
      <w:jc w:val="center"/>
    </w:pPr>
    <w:r>
      <w:rPr>
        <w:noProof/>
        <w:lang w:eastAsia="ja-JP"/>
      </w:rPr>
      <w:drawing>
        <wp:inline distT="0" distB="0" distL="0" distR="0" wp14:anchorId="28F5FC6D" wp14:editId="7FE1A18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E16B19"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D1" w:rsidRDefault="00E834D1" w:rsidP="006544C4">
      <w:r>
        <w:separator/>
      </w:r>
    </w:p>
  </w:footnote>
  <w:footnote w:type="continuationSeparator" w:id="0">
    <w:p w:rsidR="00E834D1" w:rsidRDefault="00E834D1"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0D527F" w:rsidRDefault="00E834D1" w:rsidP="003312A3">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E16B19">
      <w:rPr>
        <w:rStyle w:val="PageNumber"/>
        <w:noProof/>
        <w:lang w:val="en-GB"/>
      </w:rPr>
      <w:t>4</w:t>
    </w:r>
    <w:r>
      <w:rPr>
        <w:rStyle w:val="PageNumber"/>
        <w:lang w:val="en-GB"/>
      </w:rPr>
      <w:fldChar w:fldCharType="end"/>
    </w:r>
    <w:r w:rsidR="00334EC5" w:rsidRPr="000D527F">
      <w:rPr>
        <w:lang w:val="en-GB"/>
      </w:rPr>
      <w:tab/>
      <w:t xml:space="preserve">DÉCISION </w:t>
    </w:r>
    <w:r>
      <w:rPr>
        <w:lang w:val="en-GB"/>
      </w:rPr>
      <w:t>GIUTTARI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0D527F" w:rsidRDefault="00334EC5" w:rsidP="006544C4">
    <w:pPr>
      <w:pStyle w:val="ECHRHeader"/>
      <w:rPr>
        <w:lang w:val="en-GB"/>
      </w:rPr>
    </w:pPr>
    <w:r>
      <w:tab/>
    </w:r>
    <w:r w:rsidRPr="000D527F">
      <w:rPr>
        <w:lang w:val="en-GB"/>
      </w:rPr>
      <w:t xml:space="preserve">DÉCISION </w:t>
    </w:r>
    <w:r w:rsidR="00E834D1">
      <w:rPr>
        <w:lang w:val="en-GB"/>
      </w:rPr>
      <w:t>GIUTTARI c. ITALIE</w:t>
    </w:r>
    <w:r w:rsidRPr="000D527F">
      <w:rPr>
        <w:lang w:val="en-GB"/>
      </w:rPr>
      <w:tab/>
    </w:r>
    <w:r w:rsidR="00E834D1">
      <w:rPr>
        <w:rStyle w:val="PageNumber"/>
        <w:lang w:val="en-GB"/>
      </w:rPr>
      <w:fldChar w:fldCharType="begin"/>
    </w:r>
    <w:r w:rsidR="00E834D1">
      <w:rPr>
        <w:rStyle w:val="PageNumber"/>
        <w:lang w:val="en-GB"/>
      </w:rPr>
      <w:instrText xml:space="preserve"> PAGE </w:instrText>
    </w:r>
    <w:r w:rsidR="00E834D1">
      <w:rPr>
        <w:rStyle w:val="PageNumber"/>
        <w:lang w:val="en-GB"/>
      </w:rPr>
      <w:fldChar w:fldCharType="separate"/>
    </w:r>
    <w:r w:rsidR="00E16B19">
      <w:rPr>
        <w:rStyle w:val="PageNumber"/>
        <w:noProof/>
        <w:lang w:val="en-GB"/>
      </w:rPr>
      <w:t>4</w:t>
    </w:r>
    <w:r w:rsidR="00E834D1">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D1" w:rsidRPr="00A45145" w:rsidRDefault="00E834D1" w:rsidP="00A45145">
    <w:pPr>
      <w:jc w:val="center"/>
    </w:pPr>
    <w:r>
      <w:rPr>
        <w:noProof/>
        <w:lang w:eastAsia="ja-JP"/>
      </w:rPr>
      <w:drawing>
        <wp:inline distT="0" distB="0" distL="0" distR="0" wp14:anchorId="5AAF2A6D" wp14:editId="0CFB8A5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E16B19"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E834D1"/>
    <w:rsid w:val="000041F8"/>
    <w:rsid w:val="000042A8"/>
    <w:rsid w:val="00004308"/>
    <w:rsid w:val="00005BF0"/>
    <w:rsid w:val="00007154"/>
    <w:rsid w:val="000103AE"/>
    <w:rsid w:val="00011D69"/>
    <w:rsid w:val="000129C3"/>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3DF5"/>
    <w:rsid w:val="001A674C"/>
    <w:rsid w:val="001B3B24"/>
    <w:rsid w:val="001C0F98"/>
    <w:rsid w:val="001C2A42"/>
    <w:rsid w:val="001D63ED"/>
    <w:rsid w:val="001D7348"/>
    <w:rsid w:val="001E035B"/>
    <w:rsid w:val="001E0961"/>
    <w:rsid w:val="001E3EAE"/>
    <w:rsid w:val="001E6F32"/>
    <w:rsid w:val="001F2145"/>
    <w:rsid w:val="001F3D1D"/>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0923"/>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1341A"/>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16B19"/>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34D1"/>
    <w:rsid w:val="00E849F7"/>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84B"/>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List Bullet 3"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Para_Quote"/>
    <w:basedOn w:val="Normal"/>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
    <w:basedOn w:val="Normal"/>
    <w:link w:val="JuParaChar"/>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har">
    <w:name w:val="Ju_Para Char"/>
    <w:basedOn w:val="DefaultParagraphFont"/>
    <w:link w:val="ECHRPara"/>
    <w:rsid w:val="00E834D1"/>
    <w:rPr>
      <w:rFonts w:eastAsiaTheme="minorEastAsia"/>
      <w:sz w:val="24"/>
    </w:rPr>
  </w:style>
  <w:style w:type="character" w:customStyle="1" w:styleId="ju-005fpara--char">
    <w:name w:val="ju-005fpara--char"/>
    <w:basedOn w:val="DefaultParagraphFont"/>
    <w:rsid w:val="00E834D1"/>
  </w:style>
  <w:style w:type="character" w:customStyle="1" w:styleId="sb8d990e2">
    <w:name w:val="sb8d990e2"/>
    <w:basedOn w:val="DefaultParagraphFont"/>
    <w:rsid w:val="00E834D1"/>
  </w:style>
  <w:style w:type="character" w:customStyle="1" w:styleId="s6b621b36">
    <w:name w:val="s6b621b36"/>
    <w:basedOn w:val="DefaultParagraphFont"/>
    <w:rsid w:val="00E83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List Bullet 3"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Para_Quote"/>
    <w:basedOn w:val="Normal"/>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
    <w:basedOn w:val="Normal"/>
    <w:link w:val="JuParaChar"/>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har">
    <w:name w:val="Ju_Para Char"/>
    <w:basedOn w:val="DefaultParagraphFont"/>
    <w:link w:val="ECHRPara"/>
    <w:rsid w:val="00E834D1"/>
    <w:rPr>
      <w:rFonts w:eastAsiaTheme="minorEastAsia"/>
      <w:sz w:val="24"/>
    </w:rPr>
  </w:style>
  <w:style w:type="character" w:customStyle="1" w:styleId="ju-005fpara--char">
    <w:name w:val="ju-005fpara--char"/>
    <w:basedOn w:val="DefaultParagraphFont"/>
    <w:rsid w:val="00E834D1"/>
  </w:style>
  <w:style w:type="character" w:customStyle="1" w:styleId="sb8d990e2">
    <w:name w:val="sb8d990e2"/>
    <w:basedOn w:val="DefaultParagraphFont"/>
    <w:rsid w:val="00E834D1"/>
  </w:style>
  <w:style w:type="character" w:customStyle="1" w:styleId="s6b621b36">
    <w:name w:val="s6b621b36"/>
    <w:basedOn w:val="DefaultParagraphFont"/>
    <w:rsid w:val="00E8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591C3-6D23-41E2-B75A-6AC121DB0A07}"/>
</file>

<file path=customXml/itemProps2.xml><?xml version="1.0" encoding="utf-8"?>
<ds:datastoreItem xmlns:ds="http://schemas.openxmlformats.org/officeDocument/2006/customXml" ds:itemID="{E5C3CE6F-9DFF-4B1C-BABD-C5857ACBD03E}"/>
</file>

<file path=customXml/itemProps3.xml><?xml version="1.0" encoding="utf-8"?>
<ds:datastoreItem xmlns:ds="http://schemas.openxmlformats.org/officeDocument/2006/customXml" ds:itemID="{516C5723-A10D-4AC9-BF1C-984EF8826643}"/>
</file>

<file path=customXml/itemProps4.xml><?xml version="1.0" encoding="utf-8"?>
<ds:datastoreItem xmlns:ds="http://schemas.openxmlformats.org/officeDocument/2006/customXml" ds:itemID="{6B268170-BCF3-4C55-BD99-14D29745B190}"/>
</file>

<file path=docProps/app.xml><?xml version="1.0" encoding="utf-8"?>
<Properties xmlns="http://schemas.openxmlformats.org/officeDocument/2006/extended-properties" xmlns:vt="http://schemas.openxmlformats.org/officeDocument/2006/docPropsVTypes">
  <Template>Normal.dotm</Template>
  <TotalTime>0</TotalTime>
  <Pages>1</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Décision</vt:lpstr>
    </vt:vector>
  </TitlesOfParts>
  <Manager/>
  <Company/>
  <LinksUpToDate>false</LinksUpToDate>
  <CharactersWithSpaces>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2015-01-15T09:08:00Z</dcterms:created>
  <dcterms:modified xsi:type="dcterms:W3CDTF">2015-01-15T09:08:00Z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42733/07</vt:lpwstr>
  </property>
  <property fmtid="{D5CDD505-2E9C-101B-9397-08002B2CF9AE}" pid="4" name="CASEID">
    <vt:lpwstr>470256</vt:lpwstr>
  </property>
  <property fmtid="{D5CDD505-2E9C-101B-9397-08002B2CF9AE}" pid="5" name="OrigTemp">
    <vt:lpwstr>French\Documents\DF01 Decisions et Rapports\Reports automation IT ONLY\Décision.dotx</vt:lpwstr>
  </property>
</Properties>
</file>